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5784B8" w14:textId="3952DECE" w:rsidR="00142329" w:rsidRDefault="00250B58" w:rsidP="00842A6B">
      <w:pPr>
        <w:rPr>
          <w:rFonts w:ascii="Times" w:hAnsi="Times"/>
          <w:b/>
          <w:bCs/>
        </w:rPr>
      </w:pPr>
      <w:r w:rsidRPr="00237542">
        <w:rPr>
          <w:rFonts w:ascii="Times" w:hAnsi="Times"/>
          <w:b/>
          <w:bCs/>
        </w:rPr>
        <w:t xml:space="preserve">Supplementary </w:t>
      </w:r>
      <w:r w:rsidR="00142329">
        <w:rPr>
          <w:rFonts w:ascii="Times" w:hAnsi="Times"/>
          <w:b/>
          <w:bCs/>
        </w:rPr>
        <w:t>data</w:t>
      </w:r>
    </w:p>
    <w:p w14:paraId="2BE625FF" w14:textId="23E355D5" w:rsidR="00507F8D" w:rsidRDefault="00507F8D" w:rsidP="00507F8D">
      <w:pPr>
        <w:rPr>
          <w:rFonts w:ascii="Times" w:hAnsi="Times"/>
          <w:b/>
          <w:bCs/>
          <w:sz w:val="20"/>
          <w:szCs w:val="20"/>
        </w:rPr>
      </w:pPr>
      <w:r>
        <w:rPr>
          <w:rFonts w:ascii="Times" w:hAnsi="Times"/>
          <w:b/>
          <w:bCs/>
          <w:sz w:val="20"/>
          <w:szCs w:val="20"/>
        </w:rPr>
        <w:t>Figure S1 Strobe diagram of recruited patients</w:t>
      </w:r>
    </w:p>
    <w:p w14:paraId="0C312D48" w14:textId="77777777" w:rsidR="00507F8D" w:rsidRDefault="00507F8D" w:rsidP="00507F8D">
      <w:pPr>
        <w:rPr>
          <w:rFonts w:ascii="Times" w:hAnsi="Times"/>
          <w:b/>
          <w:bCs/>
          <w:sz w:val="20"/>
          <w:szCs w:val="20"/>
        </w:rPr>
      </w:pPr>
    </w:p>
    <w:p w14:paraId="3B3A698A" w14:textId="738C3329" w:rsidR="00507F8D" w:rsidRDefault="00507F8D">
      <w:pPr>
        <w:rPr>
          <w:rFonts w:ascii="Times" w:hAnsi="Times"/>
          <w:b/>
          <w:bCs/>
        </w:rPr>
      </w:pPr>
      <w:r>
        <w:rPr>
          <w:lang w:eastAsia="en-GB"/>
        </w:rPr>
        <w:drawing>
          <wp:inline distT="0" distB="0" distL="0" distR="0" wp14:anchorId="6493994A" wp14:editId="0F0EB47E">
            <wp:extent cx="5727700" cy="5351780"/>
            <wp:effectExtent l="0" t="0" r="6350" b="1270"/>
            <wp:docPr id="5" name="Picture 1">
              <a:extLst xmlns:a="http://schemas.openxmlformats.org/drawingml/2006/main">
                <a:ext uri="{FF2B5EF4-FFF2-40B4-BE49-F238E27FC236}">
                  <a16:creationId xmlns:a16="http://schemas.microsoft.com/office/drawing/2014/main" id="{3D6DCF20-B75B-B34B-A2EB-A7D0BC9841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D6DCF20-B75B-B34B-A2EB-A7D0BC98417D}"/>
                        </a:ext>
                      </a:extLst>
                    </pic:cNvPr>
                    <pic:cNvPicPr>
                      <a:picLocks noChangeAspect="1"/>
                    </pic:cNvPicPr>
                  </pic:nvPicPr>
                  <pic:blipFill>
                    <a:blip r:embed="rId7"/>
                    <a:stretch>
                      <a:fillRect/>
                    </a:stretch>
                  </pic:blipFill>
                  <pic:spPr>
                    <a:xfrm>
                      <a:off x="0" y="0"/>
                      <a:ext cx="5727700" cy="5351780"/>
                    </a:xfrm>
                    <a:prstGeom prst="rect">
                      <a:avLst/>
                    </a:prstGeom>
                  </pic:spPr>
                </pic:pic>
              </a:graphicData>
            </a:graphic>
          </wp:inline>
        </w:drawing>
      </w:r>
      <w:r>
        <w:rPr>
          <w:rFonts w:ascii="Times" w:hAnsi="Times"/>
          <w:b/>
          <w:bCs/>
        </w:rPr>
        <w:br w:type="page"/>
      </w:r>
    </w:p>
    <w:p w14:paraId="04F82712" w14:textId="05A95295" w:rsidR="00507F8D" w:rsidRPr="003C29D8" w:rsidRDefault="00507F8D" w:rsidP="00507F8D">
      <w:pPr>
        <w:spacing w:line="360" w:lineRule="auto"/>
        <w:rPr>
          <w:rFonts w:ascii="Times" w:hAnsi="Times"/>
          <w:sz w:val="20"/>
          <w:szCs w:val="20"/>
        </w:rPr>
      </w:pPr>
      <w:r>
        <w:rPr>
          <w:rFonts w:ascii="Times" w:eastAsia="Calibri" w:hAnsi="Times" w:cs="Calibri"/>
          <w:sz w:val="20"/>
          <w:szCs w:val="20"/>
        </w:rPr>
        <w:lastRenderedPageBreak/>
        <w:t>Table S1. Test comparison information given to primary care practices for the focus group interviews.</w:t>
      </w:r>
    </w:p>
    <w:tbl>
      <w:tblPr>
        <w:tblStyle w:val="TableGrid"/>
        <w:tblW w:w="9493" w:type="dxa"/>
        <w:tblLayout w:type="fixed"/>
        <w:tblLook w:val="04A0" w:firstRow="1" w:lastRow="0" w:firstColumn="1" w:lastColumn="0" w:noHBand="0" w:noVBand="1"/>
      </w:tblPr>
      <w:tblGrid>
        <w:gridCol w:w="1555"/>
        <w:gridCol w:w="1417"/>
        <w:gridCol w:w="1418"/>
        <w:gridCol w:w="1559"/>
        <w:gridCol w:w="1566"/>
        <w:gridCol w:w="1978"/>
      </w:tblGrid>
      <w:tr w:rsidR="00507F8D" w:rsidRPr="004818CC" w14:paraId="1808FB66" w14:textId="77777777" w:rsidTr="00D10A07">
        <w:tc>
          <w:tcPr>
            <w:tcW w:w="1555" w:type="dxa"/>
          </w:tcPr>
          <w:p w14:paraId="3EFF96DC" w14:textId="77777777" w:rsidR="00507F8D" w:rsidRPr="004818CC" w:rsidRDefault="00507F8D" w:rsidP="00D10A07">
            <w:pPr>
              <w:rPr>
                <w:rFonts w:ascii="Times" w:hAnsi="Times"/>
                <w:b/>
                <w:bCs/>
                <w:color w:val="000000" w:themeColor="text1"/>
                <w:sz w:val="16"/>
                <w:szCs w:val="16"/>
              </w:rPr>
            </w:pPr>
            <w:r w:rsidRPr="004818CC">
              <w:rPr>
                <w:rFonts w:ascii="Times" w:eastAsia="Calibri" w:hAnsi="Times" w:cs="Calibri"/>
                <w:b/>
                <w:bCs/>
                <w:color w:val="000000" w:themeColor="text1"/>
                <w:sz w:val="16"/>
                <w:szCs w:val="16"/>
              </w:rPr>
              <w:t>Test</w:t>
            </w:r>
          </w:p>
        </w:tc>
        <w:tc>
          <w:tcPr>
            <w:tcW w:w="1417" w:type="dxa"/>
          </w:tcPr>
          <w:p w14:paraId="6E4B4E09" w14:textId="77777777" w:rsidR="00507F8D" w:rsidRPr="004818CC" w:rsidRDefault="00507F8D" w:rsidP="00D10A07">
            <w:pPr>
              <w:rPr>
                <w:rFonts w:ascii="Times" w:hAnsi="Times"/>
                <w:b/>
                <w:bCs/>
                <w:color w:val="000000" w:themeColor="text1"/>
                <w:sz w:val="16"/>
                <w:szCs w:val="16"/>
              </w:rPr>
            </w:pPr>
            <w:r w:rsidRPr="004818CC">
              <w:rPr>
                <w:rFonts w:ascii="Times" w:eastAsia="Calibri" w:hAnsi="Times" w:cs="Calibri"/>
                <w:b/>
                <w:bCs/>
                <w:color w:val="000000" w:themeColor="text1"/>
                <w:sz w:val="16"/>
                <w:szCs w:val="16"/>
              </w:rPr>
              <w:t>Sensitivity</w:t>
            </w:r>
          </w:p>
          <w:p w14:paraId="59FDA07C" w14:textId="77777777" w:rsidR="00507F8D" w:rsidRPr="004818CC" w:rsidRDefault="00507F8D" w:rsidP="00D10A07">
            <w:pPr>
              <w:rPr>
                <w:rFonts w:ascii="Times" w:hAnsi="Times"/>
                <w:b/>
                <w:bCs/>
                <w:color w:val="000000" w:themeColor="text1"/>
                <w:sz w:val="16"/>
                <w:szCs w:val="16"/>
              </w:rPr>
            </w:pPr>
            <w:r w:rsidRPr="004818CC">
              <w:rPr>
                <w:rFonts w:ascii="Times" w:eastAsia="Calibri" w:hAnsi="Times" w:cs="Calibri"/>
                <w:b/>
                <w:bCs/>
                <w:color w:val="000000" w:themeColor="text1"/>
                <w:sz w:val="16"/>
                <w:szCs w:val="16"/>
              </w:rPr>
              <w:t>TP/TP+FN</w:t>
            </w:r>
          </w:p>
        </w:tc>
        <w:tc>
          <w:tcPr>
            <w:tcW w:w="1418" w:type="dxa"/>
          </w:tcPr>
          <w:p w14:paraId="7202A091" w14:textId="77777777" w:rsidR="00507F8D" w:rsidRPr="004818CC" w:rsidRDefault="00507F8D" w:rsidP="00D10A07">
            <w:pPr>
              <w:rPr>
                <w:rFonts w:ascii="Times" w:hAnsi="Times"/>
                <w:b/>
                <w:bCs/>
                <w:color w:val="000000" w:themeColor="text1"/>
                <w:sz w:val="16"/>
                <w:szCs w:val="16"/>
              </w:rPr>
            </w:pPr>
            <w:r w:rsidRPr="004818CC">
              <w:rPr>
                <w:rFonts w:ascii="Times" w:eastAsia="Calibri" w:hAnsi="Times" w:cs="Calibri"/>
                <w:b/>
                <w:bCs/>
                <w:color w:val="000000" w:themeColor="text1"/>
                <w:sz w:val="16"/>
                <w:szCs w:val="16"/>
              </w:rPr>
              <w:t>Specificity</w:t>
            </w:r>
          </w:p>
          <w:p w14:paraId="69D6CD9D" w14:textId="77777777" w:rsidR="00507F8D" w:rsidRPr="004818CC" w:rsidRDefault="00507F8D" w:rsidP="00D10A07">
            <w:pPr>
              <w:rPr>
                <w:rFonts w:ascii="Times" w:hAnsi="Times"/>
                <w:b/>
                <w:bCs/>
                <w:color w:val="000000" w:themeColor="text1"/>
                <w:sz w:val="16"/>
                <w:szCs w:val="16"/>
              </w:rPr>
            </w:pPr>
            <w:r w:rsidRPr="004818CC">
              <w:rPr>
                <w:rFonts w:ascii="Times" w:eastAsia="Calibri" w:hAnsi="Times" w:cs="Calibri"/>
                <w:b/>
                <w:bCs/>
                <w:color w:val="000000" w:themeColor="text1"/>
                <w:sz w:val="16"/>
                <w:szCs w:val="16"/>
              </w:rPr>
              <w:t>TN/FP+TN</w:t>
            </w:r>
          </w:p>
        </w:tc>
        <w:tc>
          <w:tcPr>
            <w:tcW w:w="1559" w:type="dxa"/>
          </w:tcPr>
          <w:p w14:paraId="709AF273" w14:textId="77777777" w:rsidR="00507F8D" w:rsidRPr="004818CC" w:rsidRDefault="00507F8D" w:rsidP="00D10A07">
            <w:pPr>
              <w:rPr>
                <w:rFonts w:ascii="Times" w:hAnsi="Times"/>
                <w:b/>
                <w:bCs/>
                <w:color w:val="000000" w:themeColor="text1"/>
                <w:sz w:val="16"/>
                <w:szCs w:val="16"/>
              </w:rPr>
            </w:pPr>
            <w:r w:rsidRPr="004818CC">
              <w:rPr>
                <w:rFonts w:ascii="Times" w:eastAsia="Calibri" w:hAnsi="Times" w:cs="Calibri"/>
                <w:b/>
                <w:bCs/>
                <w:color w:val="000000" w:themeColor="text1"/>
                <w:sz w:val="16"/>
                <w:szCs w:val="16"/>
              </w:rPr>
              <w:t>PPV</w:t>
            </w:r>
          </w:p>
          <w:p w14:paraId="03540DA2" w14:textId="77777777" w:rsidR="00507F8D" w:rsidRPr="004818CC" w:rsidRDefault="00507F8D" w:rsidP="00D10A07">
            <w:pPr>
              <w:rPr>
                <w:rFonts w:ascii="Times" w:hAnsi="Times"/>
                <w:b/>
                <w:bCs/>
                <w:color w:val="000000" w:themeColor="text1"/>
                <w:sz w:val="16"/>
                <w:szCs w:val="16"/>
              </w:rPr>
            </w:pPr>
            <w:r w:rsidRPr="004818CC">
              <w:rPr>
                <w:rFonts w:ascii="Times" w:eastAsia="Calibri" w:hAnsi="Times" w:cs="Calibri"/>
                <w:b/>
                <w:bCs/>
                <w:color w:val="000000" w:themeColor="text1"/>
                <w:sz w:val="16"/>
                <w:szCs w:val="16"/>
              </w:rPr>
              <w:t>TP/TP+FP</w:t>
            </w:r>
          </w:p>
        </w:tc>
        <w:tc>
          <w:tcPr>
            <w:tcW w:w="1566" w:type="dxa"/>
          </w:tcPr>
          <w:p w14:paraId="4A9BAA09" w14:textId="77777777" w:rsidR="00507F8D" w:rsidRPr="004818CC" w:rsidRDefault="00507F8D" w:rsidP="00D10A07">
            <w:pPr>
              <w:rPr>
                <w:rFonts w:ascii="Times" w:hAnsi="Times"/>
                <w:b/>
                <w:bCs/>
                <w:color w:val="000000" w:themeColor="text1"/>
                <w:sz w:val="16"/>
                <w:szCs w:val="16"/>
              </w:rPr>
            </w:pPr>
            <w:r w:rsidRPr="004818CC">
              <w:rPr>
                <w:rFonts w:ascii="Times" w:eastAsia="Calibri" w:hAnsi="Times" w:cs="Calibri"/>
                <w:b/>
                <w:bCs/>
                <w:color w:val="000000" w:themeColor="text1"/>
                <w:sz w:val="16"/>
                <w:szCs w:val="16"/>
              </w:rPr>
              <w:t>NPV</w:t>
            </w:r>
          </w:p>
          <w:p w14:paraId="50D6FF3A" w14:textId="77777777" w:rsidR="00507F8D" w:rsidRPr="004818CC" w:rsidRDefault="00507F8D" w:rsidP="00D10A07">
            <w:pPr>
              <w:rPr>
                <w:rFonts w:ascii="Times" w:hAnsi="Times"/>
                <w:b/>
                <w:bCs/>
                <w:color w:val="000000" w:themeColor="text1"/>
                <w:sz w:val="16"/>
                <w:szCs w:val="16"/>
              </w:rPr>
            </w:pPr>
            <w:r w:rsidRPr="004818CC">
              <w:rPr>
                <w:rFonts w:ascii="Times" w:eastAsia="Calibri" w:hAnsi="Times" w:cs="Calibri"/>
                <w:b/>
                <w:bCs/>
                <w:color w:val="000000" w:themeColor="text1"/>
                <w:sz w:val="16"/>
                <w:szCs w:val="16"/>
              </w:rPr>
              <w:t>TN/TN+FN</w:t>
            </w:r>
          </w:p>
        </w:tc>
        <w:tc>
          <w:tcPr>
            <w:tcW w:w="1978" w:type="dxa"/>
          </w:tcPr>
          <w:p w14:paraId="630A2A63" w14:textId="77777777" w:rsidR="00507F8D" w:rsidRPr="004818CC" w:rsidRDefault="00507F8D" w:rsidP="00D10A07">
            <w:pPr>
              <w:rPr>
                <w:rFonts w:ascii="Times" w:hAnsi="Times"/>
                <w:b/>
                <w:bCs/>
                <w:color w:val="000000" w:themeColor="text1"/>
                <w:sz w:val="16"/>
                <w:szCs w:val="16"/>
              </w:rPr>
            </w:pPr>
            <w:r w:rsidRPr="004818CC">
              <w:rPr>
                <w:rFonts w:ascii="Times" w:eastAsia="Calibri" w:hAnsi="Times" w:cs="Calibri"/>
                <w:b/>
                <w:bCs/>
                <w:color w:val="000000" w:themeColor="text1"/>
                <w:sz w:val="16"/>
                <w:szCs w:val="16"/>
              </w:rPr>
              <w:t>Limitations</w:t>
            </w:r>
          </w:p>
        </w:tc>
      </w:tr>
      <w:tr w:rsidR="00507F8D" w:rsidRPr="004818CC" w14:paraId="48C18D1A" w14:textId="77777777" w:rsidTr="00D10A07">
        <w:tc>
          <w:tcPr>
            <w:tcW w:w="1555" w:type="dxa"/>
          </w:tcPr>
          <w:p w14:paraId="2BA12CF5" w14:textId="77777777" w:rsidR="00507F8D" w:rsidRPr="004818CC" w:rsidRDefault="00507F8D" w:rsidP="00D10A07">
            <w:pPr>
              <w:spacing w:line="360" w:lineRule="auto"/>
              <w:rPr>
                <w:rFonts w:ascii="Times" w:hAnsi="Times"/>
                <w:color w:val="000000" w:themeColor="text1"/>
                <w:sz w:val="16"/>
                <w:szCs w:val="16"/>
                <w:vertAlign w:val="superscript"/>
              </w:rPr>
            </w:pPr>
            <w:r w:rsidRPr="004818CC">
              <w:rPr>
                <w:rFonts w:ascii="Times" w:eastAsia="Calibri" w:hAnsi="Times" w:cs="Calibri"/>
                <w:color w:val="000000" w:themeColor="text1"/>
                <w:sz w:val="16"/>
                <w:szCs w:val="16"/>
              </w:rPr>
              <w:t>USC pathway</w:t>
            </w:r>
            <w:r w:rsidRPr="004818CC">
              <w:rPr>
                <w:rFonts w:ascii="Times" w:hAnsi="Times"/>
                <w:color w:val="000000" w:themeColor="text1"/>
                <w:sz w:val="16"/>
                <w:szCs w:val="16"/>
                <w:vertAlign w:val="superscript"/>
              </w:rPr>
              <w:t>1</w:t>
            </w:r>
          </w:p>
        </w:tc>
        <w:tc>
          <w:tcPr>
            <w:tcW w:w="1417" w:type="dxa"/>
          </w:tcPr>
          <w:p w14:paraId="61466F9F" w14:textId="77777777" w:rsidR="00507F8D" w:rsidRPr="004818CC" w:rsidRDefault="00507F8D" w:rsidP="00D10A07">
            <w:pPr>
              <w:spacing w:line="360" w:lineRule="auto"/>
              <w:rPr>
                <w:rFonts w:ascii="Times" w:hAnsi="Times"/>
                <w:color w:val="000000" w:themeColor="text1"/>
                <w:sz w:val="16"/>
                <w:szCs w:val="16"/>
              </w:rPr>
            </w:pPr>
            <w:r w:rsidRPr="004818CC">
              <w:rPr>
                <w:rFonts w:ascii="Times" w:eastAsia="Calibri" w:hAnsi="Times" w:cs="Calibri"/>
                <w:color w:val="000000" w:themeColor="text1"/>
                <w:sz w:val="16"/>
                <w:szCs w:val="16"/>
              </w:rPr>
              <w:t>80.4%</w:t>
            </w:r>
          </w:p>
        </w:tc>
        <w:tc>
          <w:tcPr>
            <w:tcW w:w="1418" w:type="dxa"/>
          </w:tcPr>
          <w:p w14:paraId="6634FE93" w14:textId="77777777" w:rsidR="00507F8D" w:rsidRPr="004818CC" w:rsidRDefault="00507F8D" w:rsidP="00D10A07">
            <w:pPr>
              <w:spacing w:line="360" w:lineRule="auto"/>
              <w:rPr>
                <w:rFonts w:ascii="Times" w:hAnsi="Times"/>
                <w:color w:val="000000" w:themeColor="text1"/>
                <w:sz w:val="16"/>
                <w:szCs w:val="16"/>
              </w:rPr>
            </w:pPr>
            <w:r w:rsidRPr="004818CC">
              <w:rPr>
                <w:rFonts w:ascii="Times" w:eastAsia="Calibri" w:hAnsi="Times" w:cs="Calibri"/>
                <w:color w:val="000000" w:themeColor="text1"/>
                <w:sz w:val="16"/>
                <w:szCs w:val="16"/>
              </w:rPr>
              <w:t>47.2%</w:t>
            </w:r>
          </w:p>
        </w:tc>
        <w:tc>
          <w:tcPr>
            <w:tcW w:w="1559" w:type="dxa"/>
          </w:tcPr>
          <w:p w14:paraId="1A17491D" w14:textId="77777777" w:rsidR="00507F8D" w:rsidRPr="004818CC" w:rsidRDefault="00507F8D" w:rsidP="00D10A07">
            <w:pPr>
              <w:spacing w:line="360" w:lineRule="auto"/>
              <w:rPr>
                <w:rFonts w:ascii="Times" w:hAnsi="Times"/>
                <w:color w:val="000000" w:themeColor="text1"/>
                <w:sz w:val="16"/>
                <w:szCs w:val="16"/>
              </w:rPr>
            </w:pPr>
            <w:r w:rsidRPr="004818CC">
              <w:rPr>
                <w:rFonts w:ascii="Times" w:eastAsia="Calibri" w:hAnsi="Times" w:cs="Calibri"/>
                <w:color w:val="000000" w:themeColor="text1"/>
                <w:sz w:val="16"/>
                <w:szCs w:val="16"/>
              </w:rPr>
              <w:t>3.5%</w:t>
            </w:r>
          </w:p>
        </w:tc>
        <w:tc>
          <w:tcPr>
            <w:tcW w:w="1566" w:type="dxa"/>
          </w:tcPr>
          <w:p w14:paraId="0A5C8CBE" w14:textId="77777777" w:rsidR="00507F8D" w:rsidRPr="004818CC" w:rsidRDefault="00507F8D" w:rsidP="00D10A07">
            <w:pPr>
              <w:spacing w:line="360" w:lineRule="auto"/>
              <w:rPr>
                <w:rFonts w:ascii="Times" w:hAnsi="Times"/>
                <w:color w:val="000000" w:themeColor="text1"/>
                <w:sz w:val="16"/>
                <w:szCs w:val="16"/>
              </w:rPr>
            </w:pPr>
            <w:r w:rsidRPr="004818CC">
              <w:rPr>
                <w:rFonts w:ascii="Times" w:eastAsia="Calibri" w:hAnsi="Times" w:cs="Calibri"/>
                <w:color w:val="000000" w:themeColor="text1"/>
                <w:sz w:val="16"/>
                <w:szCs w:val="16"/>
              </w:rPr>
              <w:t>99.0%</w:t>
            </w:r>
          </w:p>
        </w:tc>
        <w:tc>
          <w:tcPr>
            <w:tcW w:w="1978" w:type="dxa"/>
          </w:tcPr>
          <w:p w14:paraId="1B901923" w14:textId="77777777" w:rsidR="00507F8D" w:rsidRPr="004818CC" w:rsidRDefault="00507F8D" w:rsidP="00D10A07">
            <w:pPr>
              <w:rPr>
                <w:rFonts w:ascii="Times" w:hAnsi="Times"/>
                <w:color w:val="000000" w:themeColor="text1"/>
                <w:sz w:val="16"/>
                <w:szCs w:val="16"/>
              </w:rPr>
            </w:pPr>
            <w:r w:rsidRPr="004818CC">
              <w:rPr>
                <w:rFonts w:ascii="Times" w:eastAsia="Calibri" w:hAnsi="Times" w:cs="Calibri"/>
                <w:color w:val="000000" w:themeColor="text1"/>
                <w:sz w:val="16"/>
                <w:szCs w:val="16"/>
              </w:rPr>
              <w:t>low no’s of confirmed CRC</w:t>
            </w:r>
          </w:p>
          <w:p w14:paraId="02210B77" w14:textId="77777777" w:rsidR="00507F8D" w:rsidRPr="004818CC" w:rsidRDefault="00507F8D" w:rsidP="00D10A07">
            <w:pPr>
              <w:rPr>
                <w:rFonts w:ascii="Times" w:hAnsi="Times"/>
                <w:color w:val="000000" w:themeColor="text1"/>
                <w:sz w:val="16"/>
                <w:szCs w:val="16"/>
              </w:rPr>
            </w:pPr>
            <w:r w:rsidRPr="004818CC">
              <w:rPr>
                <w:rFonts w:ascii="Times" w:eastAsia="Calibri" w:hAnsi="Times" w:cs="Calibri"/>
                <w:color w:val="000000" w:themeColor="text1"/>
                <w:sz w:val="16"/>
                <w:szCs w:val="16"/>
              </w:rPr>
              <w:t>AUC=0.65</w:t>
            </w:r>
          </w:p>
        </w:tc>
      </w:tr>
      <w:tr w:rsidR="00507F8D" w:rsidRPr="004818CC" w14:paraId="513C08FE" w14:textId="77777777" w:rsidTr="00D10A07">
        <w:tc>
          <w:tcPr>
            <w:tcW w:w="1555" w:type="dxa"/>
          </w:tcPr>
          <w:p w14:paraId="444EF31E" w14:textId="77777777" w:rsidR="00507F8D" w:rsidRPr="004818CC" w:rsidRDefault="00507F8D" w:rsidP="00D10A07">
            <w:pPr>
              <w:spacing w:line="360" w:lineRule="auto"/>
              <w:rPr>
                <w:rFonts w:ascii="Times" w:hAnsi="Times"/>
                <w:color w:val="000000" w:themeColor="text1"/>
                <w:sz w:val="16"/>
                <w:szCs w:val="16"/>
              </w:rPr>
            </w:pPr>
            <w:r w:rsidRPr="004818CC">
              <w:rPr>
                <w:rFonts w:ascii="Times" w:eastAsia="Calibri" w:hAnsi="Times" w:cs="Calibri"/>
                <w:color w:val="000000" w:themeColor="text1"/>
                <w:sz w:val="16"/>
                <w:szCs w:val="16"/>
              </w:rPr>
              <w:t>Raman-CRC blood test*</w:t>
            </w:r>
          </w:p>
        </w:tc>
        <w:tc>
          <w:tcPr>
            <w:tcW w:w="1417" w:type="dxa"/>
          </w:tcPr>
          <w:p w14:paraId="23D19A1F" w14:textId="77777777" w:rsidR="00507F8D" w:rsidRPr="004818CC" w:rsidRDefault="00507F8D" w:rsidP="00D10A07">
            <w:pPr>
              <w:spacing w:line="360" w:lineRule="auto"/>
              <w:rPr>
                <w:rFonts w:ascii="Times" w:hAnsi="Times"/>
                <w:color w:val="000000" w:themeColor="text1"/>
                <w:sz w:val="16"/>
                <w:szCs w:val="16"/>
              </w:rPr>
            </w:pPr>
            <w:r w:rsidRPr="004818CC">
              <w:rPr>
                <w:rFonts w:ascii="Times" w:eastAsia="Calibri" w:hAnsi="Times" w:cs="Calibri"/>
                <w:color w:val="000000" w:themeColor="text1"/>
                <w:sz w:val="16"/>
                <w:szCs w:val="16"/>
              </w:rPr>
              <w:t>85.7%</w:t>
            </w:r>
          </w:p>
        </w:tc>
        <w:tc>
          <w:tcPr>
            <w:tcW w:w="1418" w:type="dxa"/>
          </w:tcPr>
          <w:p w14:paraId="3B125108" w14:textId="77777777" w:rsidR="00507F8D" w:rsidRPr="004818CC" w:rsidRDefault="00507F8D" w:rsidP="00D10A07">
            <w:pPr>
              <w:spacing w:line="360" w:lineRule="auto"/>
              <w:rPr>
                <w:rFonts w:ascii="Times" w:hAnsi="Times"/>
                <w:color w:val="000000" w:themeColor="text1"/>
                <w:sz w:val="16"/>
                <w:szCs w:val="16"/>
              </w:rPr>
            </w:pPr>
            <w:r w:rsidRPr="004818CC">
              <w:rPr>
                <w:rFonts w:ascii="Times" w:eastAsia="Calibri" w:hAnsi="Times" w:cs="Calibri"/>
                <w:color w:val="000000" w:themeColor="text1"/>
                <w:sz w:val="16"/>
                <w:szCs w:val="16"/>
              </w:rPr>
              <w:t>68%</w:t>
            </w:r>
          </w:p>
        </w:tc>
        <w:tc>
          <w:tcPr>
            <w:tcW w:w="1559" w:type="dxa"/>
          </w:tcPr>
          <w:p w14:paraId="48BB7B78" w14:textId="77777777" w:rsidR="00507F8D" w:rsidRPr="004818CC" w:rsidRDefault="00507F8D" w:rsidP="00D10A07">
            <w:pPr>
              <w:spacing w:line="360" w:lineRule="auto"/>
              <w:rPr>
                <w:rFonts w:ascii="Times" w:hAnsi="Times"/>
                <w:color w:val="000000" w:themeColor="text1"/>
                <w:sz w:val="16"/>
                <w:szCs w:val="16"/>
              </w:rPr>
            </w:pPr>
            <w:r w:rsidRPr="004818CC">
              <w:rPr>
                <w:rFonts w:ascii="Times" w:eastAsia="Calibri" w:hAnsi="Times" w:cs="Calibri"/>
                <w:color w:val="000000" w:themeColor="text1"/>
                <w:sz w:val="16"/>
                <w:szCs w:val="16"/>
              </w:rPr>
              <w:t>14%</w:t>
            </w:r>
          </w:p>
        </w:tc>
        <w:tc>
          <w:tcPr>
            <w:tcW w:w="1566" w:type="dxa"/>
          </w:tcPr>
          <w:p w14:paraId="5B7C8315" w14:textId="77777777" w:rsidR="00507F8D" w:rsidRPr="004818CC" w:rsidRDefault="00507F8D" w:rsidP="00D10A07">
            <w:pPr>
              <w:spacing w:line="360" w:lineRule="auto"/>
              <w:rPr>
                <w:rFonts w:ascii="Times" w:hAnsi="Times"/>
                <w:color w:val="000000" w:themeColor="text1"/>
                <w:sz w:val="16"/>
                <w:szCs w:val="16"/>
              </w:rPr>
            </w:pPr>
            <w:r w:rsidRPr="004818CC">
              <w:rPr>
                <w:rFonts w:ascii="Times" w:eastAsia="Calibri" w:hAnsi="Times" w:cs="Calibri"/>
                <w:color w:val="000000" w:themeColor="text1"/>
                <w:sz w:val="16"/>
                <w:szCs w:val="16"/>
              </w:rPr>
              <w:t>98.7%</w:t>
            </w:r>
          </w:p>
        </w:tc>
        <w:tc>
          <w:tcPr>
            <w:tcW w:w="1978" w:type="dxa"/>
          </w:tcPr>
          <w:p w14:paraId="52BDAA53" w14:textId="77777777" w:rsidR="00507F8D" w:rsidRPr="004818CC" w:rsidRDefault="00507F8D" w:rsidP="00D10A07">
            <w:pPr>
              <w:spacing w:line="360" w:lineRule="auto"/>
              <w:rPr>
                <w:rFonts w:ascii="Times" w:hAnsi="Times"/>
                <w:color w:val="000000" w:themeColor="text1"/>
                <w:sz w:val="16"/>
                <w:szCs w:val="16"/>
              </w:rPr>
            </w:pPr>
            <w:r w:rsidRPr="004818CC">
              <w:rPr>
                <w:rFonts w:ascii="Times" w:eastAsia="Calibri" w:hAnsi="Times" w:cs="Calibri"/>
                <w:color w:val="000000" w:themeColor="text1"/>
                <w:sz w:val="16"/>
                <w:szCs w:val="16"/>
              </w:rPr>
              <w:t>fasted state required</w:t>
            </w:r>
          </w:p>
        </w:tc>
      </w:tr>
      <w:tr w:rsidR="00507F8D" w:rsidRPr="004818CC" w14:paraId="7E1D8664" w14:textId="77777777" w:rsidTr="00D10A07">
        <w:tc>
          <w:tcPr>
            <w:tcW w:w="1555" w:type="dxa"/>
          </w:tcPr>
          <w:p w14:paraId="0731E61F" w14:textId="77777777" w:rsidR="00507F8D" w:rsidRPr="004818CC" w:rsidRDefault="00507F8D" w:rsidP="00D10A07">
            <w:pPr>
              <w:spacing w:line="360" w:lineRule="auto"/>
              <w:rPr>
                <w:rFonts w:ascii="Times" w:hAnsi="Times"/>
                <w:color w:val="000000" w:themeColor="text1"/>
                <w:sz w:val="16"/>
                <w:szCs w:val="16"/>
              </w:rPr>
            </w:pPr>
            <w:r w:rsidRPr="004818CC">
              <w:rPr>
                <w:rFonts w:ascii="Times" w:eastAsia="Calibri" w:hAnsi="Times" w:cs="Calibri"/>
                <w:color w:val="000000" w:themeColor="text1"/>
                <w:sz w:val="16"/>
                <w:szCs w:val="16"/>
              </w:rPr>
              <w:t>FIT faecal test</w:t>
            </w:r>
          </w:p>
        </w:tc>
        <w:tc>
          <w:tcPr>
            <w:tcW w:w="1417" w:type="dxa"/>
          </w:tcPr>
          <w:p w14:paraId="2055F1AE" w14:textId="77777777" w:rsidR="00507F8D" w:rsidRPr="004818CC" w:rsidRDefault="00507F8D" w:rsidP="00D10A07">
            <w:pPr>
              <w:spacing w:line="360" w:lineRule="auto"/>
              <w:rPr>
                <w:rFonts w:ascii="Times" w:hAnsi="Times"/>
                <w:color w:val="000000" w:themeColor="text1"/>
                <w:sz w:val="16"/>
                <w:szCs w:val="16"/>
              </w:rPr>
            </w:pPr>
            <w:r w:rsidRPr="004818CC">
              <w:rPr>
                <w:rFonts w:ascii="Times" w:eastAsia="Calibri" w:hAnsi="Times" w:cs="Calibri"/>
                <w:color w:val="000000" w:themeColor="text1"/>
                <w:sz w:val="16"/>
                <w:szCs w:val="16"/>
              </w:rPr>
              <w:t>93.3%</w:t>
            </w:r>
          </w:p>
        </w:tc>
        <w:tc>
          <w:tcPr>
            <w:tcW w:w="1418" w:type="dxa"/>
          </w:tcPr>
          <w:p w14:paraId="1C255F74" w14:textId="77777777" w:rsidR="00507F8D" w:rsidRPr="004818CC" w:rsidRDefault="00507F8D" w:rsidP="00D10A07">
            <w:pPr>
              <w:spacing w:line="360" w:lineRule="auto"/>
              <w:rPr>
                <w:rFonts w:ascii="Times" w:hAnsi="Times"/>
                <w:color w:val="000000" w:themeColor="text1"/>
                <w:sz w:val="16"/>
                <w:szCs w:val="16"/>
              </w:rPr>
            </w:pPr>
            <w:r w:rsidRPr="004818CC">
              <w:rPr>
                <w:rFonts w:ascii="Times" w:eastAsia="Calibri" w:hAnsi="Times" w:cs="Calibri"/>
                <w:color w:val="000000" w:themeColor="text1"/>
                <w:sz w:val="16"/>
                <w:szCs w:val="16"/>
              </w:rPr>
              <w:t>77.3%</w:t>
            </w:r>
          </w:p>
        </w:tc>
        <w:tc>
          <w:tcPr>
            <w:tcW w:w="1559" w:type="dxa"/>
          </w:tcPr>
          <w:p w14:paraId="60CBA44E" w14:textId="77777777" w:rsidR="00507F8D" w:rsidRPr="004818CC" w:rsidRDefault="00507F8D" w:rsidP="00D10A07">
            <w:pPr>
              <w:spacing w:line="360" w:lineRule="auto"/>
              <w:rPr>
                <w:rFonts w:ascii="Times" w:hAnsi="Times"/>
                <w:color w:val="000000" w:themeColor="text1"/>
                <w:sz w:val="16"/>
                <w:szCs w:val="16"/>
              </w:rPr>
            </w:pPr>
            <w:r w:rsidRPr="004818CC">
              <w:rPr>
                <w:rFonts w:ascii="Times" w:eastAsia="Calibri" w:hAnsi="Times" w:cs="Calibri"/>
                <w:color w:val="000000" w:themeColor="text1"/>
                <w:sz w:val="16"/>
                <w:szCs w:val="16"/>
              </w:rPr>
              <w:t>11.2%</w:t>
            </w:r>
          </w:p>
        </w:tc>
        <w:tc>
          <w:tcPr>
            <w:tcW w:w="1566" w:type="dxa"/>
          </w:tcPr>
          <w:p w14:paraId="7F6B22E4" w14:textId="77777777" w:rsidR="00507F8D" w:rsidRPr="004818CC" w:rsidRDefault="00507F8D" w:rsidP="00D10A07">
            <w:pPr>
              <w:spacing w:line="360" w:lineRule="auto"/>
              <w:rPr>
                <w:rFonts w:ascii="Times" w:hAnsi="Times"/>
                <w:color w:val="000000" w:themeColor="text1"/>
                <w:sz w:val="16"/>
                <w:szCs w:val="16"/>
              </w:rPr>
            </w:pPr>
            <w:r w:rsidRPr="004818CC">
              <w:rPr>
                <w:rFonts w:ascii="Times" w:eastAsia="Calibri" w:hAnsi="Times" w:cs="Calibri"/>
                <w:color w:val="000000" w:themeColor="text1"/>
                <w:sz w:val="16"/>
                <w:szCs w:val="16"/>
              </w:rPr>
              <w:t>99.7%</w:t>
            </w:r>
          </w:p>
        </w:tc>
        <w:tc>
          <w:tcPr>
            <w:tcW w:w="1978" w:type="dxa"/>
          </w:tcPr>
          <w:p w14:paraId="4C268DDF" w14:textId="77777777" w:rsidR="00507F8D" w:rsidRPr="004818CC" w:rsidRDefault="00507F8D" w:rsidP="00D10A07">
            <w:pPr>
              <w:spacing w:line="360" w:lineRule="auto"/>
              <w:rPr>
                <w:rFonts w:ascii="Times" w:hAnsi="Times"/>
                <w:color w:val="000000" w:themeColor="text1"/>
                <w:sz w:val="16"/>
                <w:szCs w:val="16"/>
              </w:rPr>
            </w:pPr>
            <w:r w:rsidRPr="004818CC">
              <w:rPr>
                <w:rFonts w:ascii="Times" w:eastAsia="Calibri" w:hAnsi="Times" w:cs="Calibri"/>
                <w:color w:val="000000" w:themeColor="text1"/>
                <w:sz w:val="16"/>
                <w:szCs w:val="16"/>
              </w:rPr>
              <w:t>rectal bleeding</w:t>
            </w:r>
          </w:p>
        </w:tc>
      </w:tr>
      <w:tr w:rsidR="00507F8D" w:rsidRPr="004818CC" w14:paraId="102CC787" w14:textId="77777777" w:rsidTr="00D10A07">
        <w:tc>
          <w:tcPr>
            <w:tcW w:w="1555" w:type="dxa"/>
          </w:tcPr>
          <w:p w14:paraId="4DB99720" w14:textId="77777777" w:rsidR="00507F8D" w:rsidRPr="004818CC" w:rsidRDefault="00507F8D" w:rsidP="00D10A07">
            <w:pPr>
              <w:spacing w:line="360" w:lineRule="auto"/>
              <w:rPr>
                <w:rFonts w:ascii="Times" w:hAnsi="Times"/>
                <w:color w:val="000000" w:themeColor="text1"/>
                <w:sz w:val="16"/>
                <w:szCs w:val="16"/>
                <w:vertAlign w:val="superscript"/>
              </w:rPr>
            </w:pPr>
            <w:r w:rsidRPr="004818CC">
              <w:rPr>
                <w:rFonts w:ascii="Times" w:eastAsia="Calibri" w:hAnsi="Times" w:cs="Calibri"/>
                <w:color w:val="000000" w:themeColor="text1"/>
                <w:sz w:val="16"/>
                <w:szCs w:val="16"/>
              </w:rPr>
              <w:t>CT colonogram</w:t>
            </w:r>
            <w:r w:rsidRPr="004818CC">
              <w:rPr>
                <w:rFonts w:ascii="Times" w:hAnsi="Times"/>
                <w:color w:val="000000" w:themeColor="text1"/>
                <w:sz w:val="16"/>
                <w:szCs w:val="16"/>
                <w:vertAlign w:val="superscript"/>
              </w:rPr>
              <w:t>2</w:t>
            </w:r>
          </w:p>
        </w:tc>
        <w:tc>
          <w:tcPr>
            <w:tcW w:w="1417" w:type="dxa"/>
          </w:tcPr>
          <w:p w14:paraId="63E77692" w14:textId="77777777" w:rsidR="00507F8D" w:rsidRPr="004818CC" w:rsidRDefault="00507F8D" w:rsidP="00D10A07">
            <w:pPr>
              <w:spacing w:line="360" w:lineRule="auto"/>
              <w:rPr>
                <w:rFonts w:ascii="Times" w:hAnsi="Times"/>
                <w:color w:val="000000" w:themeColor="text1"/>
                <w:sz w:val="16"/>
                <w:szCs w:val="16"/>
              </w:rPr>
            </w:pPr>
            <w:r w:rsidRPr="004818CC">
              <w:rPr>
                <w:rFonts w:ascii="Times" w:eastAsia="Calibri" w:hAnsi="Times" w:cs="Calibri"/>
                <w:color w:val="000000" w:themeColor="text1"/>
                <w:sz w:val="16"/>
                <w:szCs w:val="16"/>
              </w:rPr>
              <w:t>89%</w:t>
            </w:r>
          </w:p>
        </w:tc>
        <w:tc>
          <w:tcPr>
            <w:tcW w:w="1418" w:type="dxa"/>
          </w:tcPr>
          <w:p w14:paraId="41BCB7F9" w14:textId="77777777" w:rsidR="00507F8D" w:rsidRPr="004818CC" w:rsidRDefault="00507F8D" w:rsidP="00D10A07">
            <w:pPr>
              <w:spacing w:line="360" w:lineRule="auto"/>
              <w:rPr>
                <w:rFonts w:ascii="Times" w:hAnsi="Times"/>
                <w:color w:val="000000" w:themeColor="text1"/>
                <w:sz w:val="16"/>
                <w:szCs w:val="16"/>
              </w:rPr>
            </w:pPr>
            <w:r w:rsidRPr="004818CC">
              <w:rPr>
                <w:rFonts w:ascii="Times" w:eastAsia="Calibri" w:hAnsi="Times" w:cs="Calibri"/>
                <w:color w:val="000000" w:themeColor="text1"/>
                <w:sz w:val="16"/>
                <w:szCs w:val="16"/>
              </w:rPr>
              <w:t>75%</w:t>
            </w:r>
          </w:p>
        </w:tc>
        <w:tc>
          <w:tcPr>
            <w:tcW w:w="1559" w:type="dxa"/>
          </w:tcPr>
          <w:p w14:paraId="7FEAABBC" w14:textId="77777777" w:rsidR="00507F8D" w:rsidRPr="004818CC" w:rsidRDefault="00507F8D" w:rsidP="00D10A07">
            <w:pPr>
              <w:rPr>
                <w:rFonts w:ascii="Times" w:hAnsi="Times"/>
                <w:color w:val="000000" w:themeColor="text1"/>
                <w:sz w:val="16"/>
                <w:szCs w:val="16"/>
              </w:rPr>
            </w:pPr>
            <w:r w:rsidRPr="004818CC">
              <w:rPr>
                <w:rFonts w:ascii="Times" w:eastAsia="Calibri" w:hAnsi="Times" w:cs="Calibri"/>
                <w:color w:val="000000" w:themeColor="text1"/>
                <w:sz w:val="16"/>
                <w:szCs w:val="16"/>
              </w:rPr>
              <w:t>n/a</w:t>
            </w:r>
          </w:p>
        </w:tc>
        <w:tc>
          <w:tcPr>
            <w:tcW w:w="1566" w:type="dxa"/>
          </w:tcPr>
          <w:p w14:paraId="68CB5B28" w14:textId="77777777" w:rsidR="00507F8D" w:rsidRPr="004818CC" w:rsidRDefault="00507F8D" w:rsidP="00D10A07">
            <w:pPr>
              <w:spacing w:line="360" w:lineRule="auto"/>
              <w:rPr>
                <w:rFonts w:ascii="Times" w:hAnsi="Times"/>
                <w:color w:val="000000" w:themeColor="text1"/>
                <w:sz w:val="16"/>
                <w:szCs w:val="16"/>
              </w:rPr>
            </w:pPr>
            <w:r w:rsidRPr="004818CC">
              <w:rPr>
                <w:rFonts w:ascii="Times" w:eastAsia="Calibri" w:hAnsi="Times" w:cs="Calibri"/>
                <w:color w:val="000000" w:themeColor="text1"/>
                <w:sz w:val="16"/>
                <w:szCs w:val="16"/>
              </w:rPr>
              <w:t>99.9%</w:t>
            </w:r>
          </w:p>
        </w:tc>
        <w:tc>
          <w:tcPr>
            <w:tcW w:w="1978" w:type="dxa"/>
          </w:tcPr>
          <w:p w14:paraId="5C750424" w14:textId="77777777" w:rsidR="00507F8D" w:rsidRPr="004818CC" w:rsidRDefault="00507F8D" w:rsidP="00D10A07">
            <w:pPr>
              <w:spacing w:line="360" w:lineRule="auto"/>
              <w:rPr>
                <w:rFonts w:ascii="Times" w:hAnsi="Times"/>
                <w:color w:val="000000" w:themeColor="text1"/>
                <w:sz w:val="16"/>
                <w:szCs w:val="16"/>
              </w:rPr>
            </w:pPr>
            <w:r w:rsidRPr="004818CC">
              <w:rPr>
                <w:rFonts w:ascii="Times" w:eastAsia="Calibri" w:hAnsi="Times" w:cs="Calibri"/>
                <w:color w:val="000000" w:themeColor="text1"/>
                <w:sz w:val="16"/>
                <w:szCs w:val="16"/>
              </w:rPr>
              <w:t>small polyps (PPV 80%), 30% need colonoscopy too</w:t>
            </w:r>
          </w:p>
        </w:tc>
      </w:tr>
      <w:tr w:rsidR="00507F8D" w:rsidRPr="004818CC" w14:paraId="3328218A" w14:textId="77777777" w:rsidTr="00D10A07">
        <w:tc>
          <w:tcPr>
            <w:tcW w:w="1555" w:type="dxa"/>
          </w:tcPr>
          <w:p w14:paraId="20EF2F7B" w14:textId="77777777" w:rsidR="00507F8D" w:rsidRPr="004818CC" w:rsidRDefault="00507F8D" w:rsidP="00D10A07">
            <w:pPr>
              <w:spacing w:line="360" w:lineRule="auto"/>
              <w:rPr>
                <w:rFonts w:ascii="Times" w:hAnsi="Times"/>
                <w:color w:val="000000" w:themeColor="text1"/>
                <w:sz w:val="16"/>
                <w:szCs w:val="16"/>
              </w:rPr>
            </w:pPr>
            <w:r w:rsidRPr="004818CC">
              <w:rPr>
                <w:rFonts w:ascii="Times" w:eastAsia="Calibri" w:hAnsi="Times" w:cs="Calibri"/>
                <w:color w:val="000000" w:themeColor="text1"/>
                <w:sz w:val="16"/>
                <w:szCs w:val="16"/>
              </w:rPr>
              <w:t>Colonoscopy</w:t>
            </w:r>
            <w:r w:rsidRPr="00173DCC">
              <w:rPr>
                <w:rFonts w:ascii="Times" w:eastAsia="Symbol" w:hAnsi="Times" w:cs="Symbol"/>
                <w:color w:val="000000" w:themeColor="text1"/>
                <w:sz w:val="16"/>
                <w:szCs w:val="16"/>
                <w:vertAlign w:val="superscript"/>
              </w:rPr>
              <w:t>#</w:t>
            </w:r>
          </w:p>
        </w:tc>
        <w:tc>
          <w:tcPr>
            <w:tcW w:w="1417" w:type="dxa"/>
          </w:tcPr>
          <w:p w14:paraId="12FD4652" w14:textId="77777777" w:rsidR="00507F8D" w:rsidRPr="004818CC" w:rsidRDefault="00507F8D" w:rsidP="00D10A07">
            <w:pPr>
              <w:spacing w:line="360" w:lineRule="auto"/>
              <w:rPr>
                <w:rFonts w:ascii="Times" w:hAnsi="Times"/>
                <w:color w:val="000000" w:themeColor="text1"/>
                <w:sz w:val="16"/>
                <w:szCs w:val="16"/>
              </w:rPr>
            </w:pPr>
            <w:r w:rsidRPr="004818CC">
              <w:rPr>
                <w:rFonts w:ascii="Times" w:eastAsia="Calibri" w:hAnsi="Times" w:cs="Calibri"/>
                <w:color w:val="000000" w:themeColor="text1"/>
                <w:sz w:val="16"/>
                <w:szCs w:val="16"/>
              </w:rPr>
              <w:t>95%</w:t>
            </w:r>
          </w:p>
        </w:tc>
        <w:tc>
          <w:tcPr>
            <w:tcW w:w="1418" w:type="dxa"/>
          </w:tcPr>
          <w:p w14:paraId="197F79F4" w14:textId="77777777" w:rsidR="00507F8D" w:rsidRPr="004818CC" w:rsidRDefault="00507F8D" w:rsidP="00D10A07">
            <w:pPr>
              <w:spacing w:line="360" w:lineRule="auto"/>
              <w:rPr>
                <w:rFonts w:ascii="Times" w:hAnsi="Times"/>
                <w:color w:val="000000" w:themeColor="text1"/>
                <w:sz w:val="16"/>
                <w:szCs w:val="16"/>
              </w:rPr>
            </w:pPr>
            <w:r w:rsidRPr="004818CC">
              <w:rPr>
                <w:rFonts w:ascii="Times" w:eastAsia="Calibri" w:hAnsi="Times" w:cs="Calibri"/>
                <w:color w:val="000000" w:themeColor="text1"/>
                <w:sz w:val="16"/>
                <w:szCs w:val="16"/>
              </w:rPr>
              <w:t>90%</w:t>
            </w:r>
          </w:p>
        </w:tc>
        <w:tc>
          <w:tcPr>
            <w:tcW w:w="1559" w:type="dxa"/>
          </w:tcPr>
          <w:p w14:paraId="4A764807" w14:textId="77777777" w:rsidR="00507F8D" w:rsidRPr="004818CC" w:rsidRDefault="00507F8D" w:rsidP="00D10A07">
            <w:pPr>
              <w:rPr>
                <w:rFonts w:ascii="Times" w:hAnsi="Times"/>
                <w:color w:val="000000" w:themeColor="text1"/>
                <w:sz w:val="16"/>
                <w:szCs w:val="16"/>
              </w:rPr>
            </w:pPr>
            <w:r w:rsidRPr="004818CC">
              <w:rPr>
                <w:rFonts w:ascii="Times" w:eastAsia="Calibri" w:hAnsi="Times" w:cs="Calibri"/>
                <w:color w:val="000000" w:themeColor="text1"/>
                <w:sz w:val="16"/>
                <w:szCs w:val="16"/>
              </w:rPr>
              <w:t>2-11% (depends on symptoms)</w:t>
            </w:r>
          </w:p>
        </w:tc>
        <w:tc>
          <w:tcPr>
            <w:tcW w:w="1566" w:type="dxa"/>
          </w:tcPr>
          <w:p w14:paraId="36B60BD6" w14:textId="77777777" w:rsidR="00507F8D" w:rsidRPr="004818CC" w:rsidRDefault="00507F8D" w:rsidP="00D10A07">
            <w:pPr>
              <w:spacing w:line="360" w:lineRule="auto"/>
              <w:rPr>
                <w:rFonts w:ascii="Times" w:hAnsi="Times"/>
                <w:color w:val="000000" w:themeColor="text1"/>
                <w:sz w:val="16"/>
                <w:szCs w:val="16"/>
              </w:rPr>
            </w:pPr>
            <w:r w:rsidRPr="004818CC">
              <w:rPr>
                <w:rFonts w:ascii="Times" w:eastAsia="Calibri" w:hAnsi="Times" w:cs="Calibri"/>
                <w:color w:val="000000" w:themeColor="text1"/>
                <w:sz w:val="16"/>
                <w:szCs w:val="16"/>
              </w:rPr>
              <w:t>99.4%</w:t>
            </w:r>
          </w:p>
        </w:tc>
        <w:tc>
          <w:tcPr>
            <w:tcW w:w="1978" w:type="dxa"/>
          </w:tcPr>
          <w:p w14:paraId="00F0DBAD" w14:textId="77777777" w:rsidR="00507F8D" w:rsidRPr="004818CC" w:rsidRDefault="00507F8D" w:rsidP="00D10A07">
            <w:pPr>
              <w:spacing w:line="360" w:lineRule="auto"/>
              <w:rPr>
                <w:rFonts w:ascii="Times" w:hAnsi="Times"/>
                <w:color w:val="000000" w:themeColor="text1"/>
                <w:sz w:val="16"/>
                <w:szCs w:val="16"/>
                <w:vertAlign w:val="superscript"/>
              </w:rPr>
            </w:pPr>
            <w:r w:rsidRPr="004818CC">
              <w:rPr>
                <w:rFonts w:ascii="Times" w:eastAsia="Calibri" w:hAnsi="Times" w:cs="Calibri"/>
                <w:color w:val="000000" w:themeColor="text1"/>
                <w:sz w:val="16"/>
                <w:szCs w:val="16"/>
              </w:rPr>
              <w:t>capacity,invasive, bowel prep, completion rate 57%</w:t>
            </w:r>
            <w:r w:rsidRPr="004818CC">
              <w:rPr>
                <w:rFonts w:ascii="Times" w:hAnsi="Times"/>
                <w:color w:val="000000" w:themeColor="text1"/>
                <w:sz w:val="16"/>
                <w:szCs w:val="16"/>
                <w:vertAlign w:val="superscript"/>
              </w:rPr>
              <w:t>3</w:t>
            </w:r>
          </w:p>
        </w:tc>
      </w:tr>
    </w:tbl>
    <w:p w14:paraId="259B6CA0" w14:textId="77777777" w:rsidR="00507F8D" w:rsidRPr="004818CC" w:rsidRDefault="00507F8D" w:rsidP="00507F8D">
      <w:pPr>
        <w:rPr>
          <w:rFonts w:ascii="Times" w:hAnsi="Times"/>
          <w:color w:val="000000" w:themeColor="text1"/>
          <w:sz w:val="20"/>
          <w:szCs w:val="20"/>
        </w:rPr>
      </w:pPr>
      <w:r w:rsidRPr="004818CC">
        <w:rPr>
          <w:rFonts w:ascii="Times" w:hAnsi="Times"/>
          <w:color w:val="000000" w:themeColor="text1"/>
          <w:sz w:val="20"/>
          <w:szCs w:val="20"/>
        </w:rPr>
        <w:t>*Preliminary figures based on analysis of first 110 pt’s</w:t>
      </w:r>
    </w:p>
    <w:p w14:paraId="56A2EBA9" w14:textId="77777777" w:rsidR="00507F8D" w:rsidRPr="0076014D" w:rsidRDefault="00507F8D" w:rsidP="00507F8D">
      <w:pPr>
        <w:spacing w:line="360" w:lineRule="auto"/>
        <w:rPr>
          <w:rFonts w:ascii="Times" w:hAnsi="Times"/>
          <w:sz w:val="20"/>
          <w:szCs w:val="20"/>
        </w:rPr>
      </w:pPr>
      <w:r w:rsidRPr="00173DCC">
        <w:rPr>
          <w:rFonts w:ascii="Times" w:eastAsia="Symbol" w:hAnsi="Times" w:cs="Symbol"/>
          <w:sz w:val="20"/>
          <w:szCs w:val="20"/>
          <w:vertAlign w:val="superscript"/>
        </w:rPr>
        <w:t>#</w:t>
      </w:r>
      <w:r w:rsidRPr="0076014D">
        <w:rPr>
          <w:rFonts w:ascii="Times" w:eastAsia="Calibri" w:hAnsi="Times" w:cs="Calibri"/>
          <w:sz w:val="20"/>
          <w:szCs w:val="20"/>
        </w:rPr>
        <w:t xml:space="preserve"> Colonoscopy has 5% miss rate for cancer, CTC 3.4% miss rate</w:t>
      </w:r>
    </w:p>
    <w:p w14:paraId="43379710" w14:textId="77777777" w:rsidR="00507F8D" w:rsidRPr="0076014D" w:rsidRDefault="00507F8D" w:rsidP="00507F8D">
      <w:pPr>
        <w:rPr>
          <w:rFonts w:ascii="Times" w:hAnsi="Times"/>
          <w:sz w:val="20"/>
          <w:szCs w:val="20"/>
        </w:rPr>
      </w:pPr>
      <w:r w:rsidRPr="0076014D">
        <w:rPr>
          <w:rFonts w:ascii="Times" w:hAnsi="Times"/>
          <w:sz w:val="20"/>
          <w:szCs w:val="20"/>
        </w:rPr>
        <w:t xml:space="preserve">1.Simpkins, SJ, Pinto-Sanchez, MI, Moayyedi, P et al. (2017) Poor predictive value of lower gastrointestinal alarm features in the diagnosis of colorectal cancer in 1981 patients in secondary care. Alimentary Pharmacology and Therapeutics, 45 (1). pp. 91-99. https://doi.org/10.1111/apt.13846 </w:t>
      </w:r>
    </w:p>
    <w:p w14:paraId="46AB08BE" w14:textId="77777777" w:rsidR="00507F8D" w:rsidRPr="0076014D" w:rsidRDefault="00507F8D" w:rsidP="00507F8D">
      <w:pPr>
        <w:rPr>
          <w:rFonts w:ascii="Times" w:hAnsi="Times"/>
          <w:sz w:val="20"/>
          <w:szCs w:val="20"/>
        </w:rPr>
      </w:pPr>
      <w:r w:rsidRPr="0076014D">
        <w:rPr>
          <w:rFonts w:ascii="Times" w:hAnsi="Times"/>
          <w:sz w:val="20"/>
          <w:szCs w:val="20"/>
        </w:rPr>
        <w:t>2. Lung PF, Burling D, Kallarackel L, et al. Implementation of a new CT colonography service: 5 year experience. Clin Radiol. 2014; 69(6): 597-605. doi: 10.1016/j.crad.2014.01.007.</w:t>
      </w:r>
    </w:p>
    <w:p w14:paraId="2A7B4940" w14:textId="77777777" w:rsidR="00507F8D" w:rsidRPr="0076014D" w:rsidRDefault="00507F8D" w:rsidP="00507F8D">
      <w:pPr>
        <w:rPr>
          <w:rFonts w:ascii="Times" w:hAnsi="Times"/>
          <w:sz w:val="20"/>
          <w:szCs w:val="20"/>
        </w:rPr>
      </w:pPr>
      <w:r w:rsidRPr="0076014D">
        <w:rPr>
          <w:rFonts w:ascii="Times" w:hAnsi="Times"/>
          <w:sz w:val="20"/>
          <w:szCs w:val="20"/>
        </w:rPr>
        <w:t>3. Bowles CJ, Leicester R, Romaya C, et al. A prospective study of colonoscopy practice in the UK today: are we adequately prepared for national colorectal cancer screening tomorrow? Gut 2004; 53: 277-283.</w:t>
      </w:r>
    </w:p>
    <w:p w14:paraId="56B5E920" w14:textId="77777777" w:rsidR="00507F8D" w:rsidRPr="0076014D" w:rsidRDefault="00507F8D" w:rsidP="00507F8D">
      <w:pPr>
        <w:rPr>
          <w:rFonts w:ascii="Times" w:hAnsi="Times"/>
          <w:sz w:val="20"/>
          <w:szCs w:val="20"/>
          <w:u w:val="single"/>
        </w:rPr>
      </w:pPr>
    </w:p>
    <w:p w14:paraId="1BBD5867" w14:textId="77777777" w:rsidR="00507F8D" w:rsidRDefault="00507F8D" w:rsidP="00507F8D">
      <w:pPr>
        <w:rPr>
          <w:rFonts w:ascii="Times" w:hAnsi="Times"/>
          <w:sz w:val="20"/>
          <w:szCs w:val="20"/>
        </w:rPr>
      </w:pPr>
    </w:p>
    <w:p w14:paraId="49F530D9" w14:textId="77777777" w:rsidR="00507F8D" w:rsidRDefault="00507F8D" w:rsidP="00507F8D">
      <w:pPr>
        <w:rPr>
          <w:rFonts w:ascii="Times" w:hAnsi="Times"/>
          <w:sz w:val="20"/>
          <w:szCs w:val="20"/>
        </w:rPr>
      </w:pPr>
      <w:r w:rsidRPr="0034738B">
        <w:rPr>
          <w:rFonts w:ascii="Times" w:hAnsi="Times"/>
          <w:sz w:val="20"/>
          <w:szCs w:val="20"/>
          <w:lang w:eastAsia="en-GB"/>
        </w:rPr>
        <w:lastRenderedPageBreak/>
        <mc:AlternateContent>
          <mc:Choice Requires="wps">
            <w:drawing>
              <wp:anchor distT="45720" distB="45720" distL="114300" distR="114300" simplePos="0" relativeHeight="251664384" behindDoc="0" locked="0" layoutInCell="1" allowOverlap="1" wp14:anchorId="1EB69A99" wp14:editId="5E55A5F0">
                <wp:simplePos x="0" y="0"/>
                <wp:positionH relativeFrom="margin">
                  <wp:posOffset>-85725</wp:posOffset>
                </wp:positionH>
                <wp:positionV relativeFrom="paragraph">
                  <wp:posOffset>0</wp:posOffset>
                </wp:positionV>
                <wp:extent cx="5581650" cy="831532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8315325"/>
                        </a:xfrm>
                        <a:prstGeom prst="rect">
                          <a:avLst/>
                        </a:prstGeom>
                        <a:solidFill>
                          <a:srgbClr val="FFFFFF"/>
                        </a:solidFill>
                        <a:ln w="9525">
                          <a:solidFill>
                            <a:srgbClr val="000000"/>
                          </a:solidFill>
                          <a:miter lim="800000"/>
                          <a:headEnd/>
                          <a:tailEnd/>
                        </a:ln>
                      </wps:spPr>
                      <wps:txbx>
                        <w:txbxContent>
                          <w:p w14:paraId="593B2842" w14:textId="77777777" w:rsidR="007954C5" w:rsidRPr="0034738B" w:rsidRDefault="007954C5" w:rsidP="00507F8D">
                            <w:r w:rsidRPr="0034738B">
                              <w:t>1) Can you describe the current colorectal cancer USC referral pathway?</w:t>
                            </w:r>
                          </w:p>
                          <w:p w14:paraId="4D844F1B" w14:textId="77777777" w:rsidR="007954C5" w:rsidRPr="0034738B" w:rsidRDefault="007954C5" w:rsidP="00507F8D">
                            <w:r w:rsidRPr="0034738B">
                              <w:t>What are your perceptions of it?</w:t>
                            </w:r>
                          </w:p>
                          <w:p w14:paraId="67DBA48F" w14:textId="77777777" w:rsidR="007954C5" w:rsidRPr="0034738B" w:rsidRDefault="007954C5" w:rsidP="00507F8D">
                            <w:r w:rsidRPr="0034738B">
                              <w:t xml:space="preserve"> (Prompt: memorised or need to refer to it, makes secondary care the gatekeeper for tests, NICE criteria, timeliness, capacity, reassurance to have a guideline to follow, ignores GP’s ‘instinct’)</w:t>
                            </w:r>
                          </w:p>
                          <w:p w14:paraId="7044F569" w14:textId="77777777" w:rsidR="007954C5" w:rsidRPr="0034738B" w:rsidRDefault="007954C5" w:rsidP="00507F8D"/>
                          <w:p w14:paraId="2087B9D4" w14:textId="77777777" w:rsidR="007954C5" w:rsidRPr="0034738B" w:rsidRDefault="007954C5" w:rsidP="00507F8D">
                            <w:r w:rsidRPr="0034738B">
                              <w:t>2) Experience of the timeframe from referral to colonoscopy/CTC? How do you manage patient’s expectation? Frequency of repeat consultations between referral and test being done?</w:t>
                            </w:r>
                          </w:p>
                          <w:p w14:paraId="11F0B716" w14:textId="77777777" w:rsidR="007954C5" w:rsidRPr="0034738B" w:rsidRDefault="007954C5" w:rsidP="00507F8D">
                            <w:r w:rsidRPr="0034738B">
                              <w:t>(Prompt: 37 days average)</w:t>
                            </w:r>
                          </w:p>
                          <w:p w14:paraId="5AAC7BE4" w14:textId="77777777" w:rsidR="007954C5" w:rsidRPr="0034738B" w:rsidRDefault="007954C5" w:rsidP="00507F8D"/>
                          <w:p w14:paraId="2619BCCF" w14:textId="77777777" w:rsidR="007954C5" w:rsidRPr="0034738B" w:rsidRDefault="007954C5" w:rsidP="00507F8D">
                            <w:r w:rsidRPr="0034738B">
                              <w:t>3) Do you consider your personal volume of USC pathway referrals to be just right, too few, or too many?</w:t>
                            </w:r>
                          </w:p>
                          <w:p w14:paraId="446D2904" w14:textId="77777777" w:rsidR="007954C5" w:rsidRPr="0034738B" w:rsidRDefault="007954C5" w:rsidP="00507F8D">
                            <w:r w:rsidRPr="0034738B">
                              <w:t xml:space="preserve">(Prompt: how much does knowledge of waiting times and resource capacity affect your likelihood to refer a patient? </w:t>
                            </w:r>
                          </w:p>
                          <w:p w14:paraId="2ACB53CC" w14:textId="77777777" w:rsidR="007954C5" w:rsidRPr="0034738B" w:rsidRDefault="007954C5" w:rsidP="00507F8D"/>
                          <w:p w14:paraId="555A8EAD" w14:textId="77777777" w:rsidR="007954C5" w:rsidRPr="0034738B" w:rsidRDefault="007954C5" w:rsidP="00507F8D">
                            <w:r w:rsidRPr="0034738B">
                              <w:t>4). If resources weren’t a problem and if you could wave a magic wand tomorrow what do you think we should do about improving outcomes from CRC? What do you perceive are the barriers to early diagnosis of CRC?</w:t>
                            </w:r>
                          </w:p>
                          <w:p w14:paraId="0E206D53" w14:textId="77777777" w:rsidR="007954C5" w:rsidRPr="0034738B" w:rsidRDefault="007954C5" w:rsidP="00507F8D">
                            <w:r w:rsidRPr="0034738B">
                              <w:t>(Prompt: Wales is 22</w:t>
                            </w:r>
                            <w:r w:rsidRPr="0034738B">
                              <w:rPr>
                                <w:vertAlign w:val="superscript"/>
                              </w:rPr>
                              <w:t>nd</w:t>
                            </w:r>
                            <w:r w:rsidRPr="0034738B">
                              <w:t xml:space="preserve"> of 28 in the European league table of CRC survival, screening problems, resources, effective tests, patient choice, patient education). Perception of need for better access to diagnostics in primary care (invasive and non-invasive)</w:t>
                            </w:r>
                          </w:p>
                          <w:p w14:paraId="0D0EC0E7" w14:textId="77777777" w:rsidR="007954C5" w:rsidRPr="0034738B" w:rsidRDefault="007954C5" w:rsidP="00507F8D"/>
                          <w:p w14:paraId="0A0B16CB" w14:textId="77777777" w:rsidR="007954C5" w:rsidRPr="0034738B" w:rsidRDefault="007954C5" w:rsidP="00507F8D">
                            <w:r w:rsidRPr="0034738B">
                              <w:t>5). Which situation would the Raman-CRC blood test be of most value to a GP:</w:t>
                            </w:r>
                          </w:p>
                          <w:p w14:paraId="6676180D" w14:textId="77777777" w:rsidR="007954C5" w:rsidRPr="0034738B" w:rsidRDefault="007954C5" w:rsidP="00507F8D">
                            <w:r w:rsidRPr="0034738B">
                              <w:t>-non-specific symptoms? eg constipation, abdominal pain</w:t>
                            </w:r>
                          </w:p>
                          <w:p w14:paraId="5B858E4D" w14:textId="77777777" w:rsidR="007954C5" w:rsidRPr="0034738B" w:rsidRDefault="007954C5" w:rsidP="00507F8D">
                            <w:r w:rsidRPr="0034738B">
                              <w:tab/>
                              <w:t>-younger age group below USC age?</w:t>
                            </w:r>
                          </w:p>
                          <w:p w14:paraId="2DB1092C" w14:textId="77777777" w:rsidR="007954C5" w:rsidRPr="0034738B" w:rsidRDefault="007954C5" w:rsidP="00507F8D">
                            <w:r w:rsidRPr="0034738B">
                              <w:tab/>
                              <w:t>-all USC patients? What would a USC pathway look like with Raman-CRC embedded?</w:t>
                            </w:r>
                          </w:p>
                          <w:p w14:paraId="7BB9B7B8" w14:textId="77777777" w:rsidR="007954C5" w:rsidRPr="0034738B" w:rsidRDefault="007954C5" w:rsidP="00507F8D">
                            <w:r w:rsidRPr="0034738B">
                              <w:tab/>
                              <w:t>-should it be a secondary care tool ie decision to perform colonoscopy or not: help with triage/prioritisation of referral in secondary care</w:t>
                            </w:r>
                          </w:p>
                          <w:p w14:paraId="1ECA0CC6" w14:textId="77777777" w:rsidR="007954C5" w:rsidRPr="0034738B" w:rsidRDefault="007954C5" w:rsidP="00507F8D"/>
                          <w:p w14:paraId="4858D661" w14:textId="77777777" w:rsidR="007954C5" w:rsidRPr="0034738B" w:rsidRDefault="007954C5" w:rsidP="00507F8D">
                            <w:r w:rsidRPr="0034738B">
                              <w:t>6). Given the Raman-CRC test performance described (on vignette sheet) would you have confidence to use it?</w:t>
                            </w:r>
                          </w:p>
                          <w:p w14:paraId="132527E6" w14:textId="77777777" w:rsidR="007954C5" w:rsidRPr="0034738B" w:rsidRDefault="007954C5" w:rsidP="00507F8D">
                            <w:r w:rsidRPr="0034738B">
                              <w:tab/>
                              <w:t>If not, what sens/spec/PPV/NPV would it need to have?</w:t>
                            </w:r>
                          </w:p>
                          <w:p w14:paraId="1378622C" w14:textId="77777777" w:rsidR="007954C5" w:rsidRPr="0034738B" w:rsidRDefault="007954C5" w:rsidP="00507F8D">
                            <w:r w:rsidRPr="0034738B">
                              <w:t>(Prompt: to seek to understand what is most important for a GP, ability to exclude (NPV) or to correctly identify cancer (PPV))</w:t>
                            </w:r>
                          </w:p>
                          <w:p w14:paraId="0C5AEDA1" w14:textId="77777777" w:rsidR="007954C5" w:rsidRPr="0034738B" w:rsidRDefault="007954C5" w:rsidP="00507F8D"/>
                          <w:p w14:paraId="175B0372" w14:textId="77777777" w:rsidR="007954C5" w:rsidRPr="0034738B" w:rsidRDefault="007954C5" w:rsidP="00507F8D">
                            <w:r w:rsidRPr="0034738B">
                              <w:t>7).What additional clinical trials would you like to see with the blood test before implementation?</w:t>
                            </w:r>
                          </w:p>
                          <w:p w14:paraId="199FEA9B" w14:textId="77777777" w:rsidR="007954C5" w:rsidRPr="0034738B" w:rsidRDefault="007954C5" w:rsidP="00507F8D">
                            <w:r w:rsidRPr="0034738B">
                              <w:t>Further observational work with larger numbers/centres/situations?</w:t>
                            </w:r>
                          </w:p>
                          <w:p w14:paraId="26F80D02" w14:textId="77777777" w:rsidR="007954C5" w:rsidRPr="0034738B" w:rsidRDefault="007954C5" w:rsidP="00507F8D">
                            <w:r w:rsidRPr="0034738B">
                              <w:t xml:space="preserve">Release test for use and observe outcomes? </w:t>
                            </w:r>
                          </w:p>
                          <w:p w14:paraId="1517D142" w14:textId="77777777" w:rsidR="007954C5" w:rsidRPr="0034738B" w:rsidRDefault="007954C5" w:rsidP="00507F8D">
                            <w:r w:rsidRPr="0034738B">
                              <w:t>RCT test v no test?</w:t>
                            </w:r>
                          </w:p>
                          <w:p w14:paraId="4DC3880C" w14:textId="77777777" w:rsidR="007954C5" w:rsidRPr="0034738B" w:rsidRDefault="007954C5" w:rsidP="00507F8D">
                            <w:r w:rsidRPr="0034738B">
                              <w:t>Comparison with FIT?</w:t>
                            </w:r>
                          </w:p>
                          <w:p w14:paraId="6147219A" w14:textId="77777777" w:rsidR="007954C5" w:rsidRDefault="007954C5" w:rsidP="00507F8D">
                            <w:r w:rsidRPr="0034738B">
                              <w:t>NICE guidance?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B69A99" id="_x0000_t202" coordsize="21600,21600" o:spt="202" path="m,l,21600r21600,l21600,xe">
                <v:stroke joinstyle="miter"/>
                <v:path gradientshapeok="t" o:connecttype="rect"/>
              </v:shapetype>
              <v:shape id="Text Box 2" o:spid="_x0000_s1026" type="#_x0000_t202" style="position:absolute;margin-left:-6.75pt;margin-top:0;width:439.5pt;height:654.7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">
                <v:textbox>
                  <w:txbxContent>
                    <w:p w14:paraId="593B2842" w14:textId="77777777" w:rsidR="007954C5" w:rsidRPr="0034738B" w:rsidRDefault="007954C5" w:rsidP="00507F8D">
                      <w:r w:rsidRPr="0034738B">
                        <w:t>1) Can you describe the current colorectal cancer USC referral pathway?</w:t>
                      </w:r>
                    </w:p>
                    <w:p w14:paraId="4D844F1B" w14:textId="77777777" w:rsidR="007954C5" w:rsidRPr="0034738B" w:rsidRDefault="007954C5" w:rsidP="00507F8D">
                      <w:r w:rsidRPr="0034738B">
                        <w:t>What are your perceptions of it?</w:t>
                      </w:r>
                    </w:p>
                    <w:p w14:paraId="67DBA48F" w14:textId="77777777" w:rsidR="007954C5" w:rsidRPr="0034738B" w:rsidRDefault="007954C5" w:rsidP="00507F8D">
                      <w:r w:rsidRPr="0034738B">
                        <w:t xml:space="preserve"> (Prompt: memorised or need to refer to it, makes secondary care the gatekeeper for tests, NICE criteria, timeliness, capacity, reassurance to have a guideline to follow, ignores GP’s ‘instinct’)</w:t>
                      </w:r>
                    </w:p>
                    <w:p w14:paraId="7044F569" w14:textId="77777777" w:rsidR="007954C5" w:rsidRPr="0034738B" w:rsidRDefault="007954C5" w:rsidP="00507F8D"/>
                    <w:p w14:paraId="2087B9D4" w14:textId="77777777" w:rsidR="007954C5" w:rsidRPr="0034738B" w:rsidRDefault="007954C5" w:rsidP="00507F8D">
                      <w:r w:rsidRPr="0034738B">
                        <w:t>2) Experience of the timeframe from referral to colonoscopy/CTC? How do you manage patient’s expectation? Frequency of repeat consultations between referral and test being done?</w:t>
                      </w:r>
                    </w:p>
                    <w:p w14:paraId="11F0B716" w14:textId="77777777" w:rsidR="007954C5" w:rsidRPr="0034738B" w:rsidRDefault="007954C5" w:rsidP="00507F8D">
                      <w:r w:rsidRPr="0034738B">
                        <w:t>(Prompt: 37 days average)</w:t>
                      </w:r>
                    </w:p>
                    <w:p w14:paraId="5AAC7BE4" w14:textId="77777777" w:rsidR="007954C5" w:rsidRPr="0034738B" w:rsidRDefault="007954C5" w:rsidP="00507F8D"/>
                    <w:p w14:paraId="2619BCCF" w14:textId="77777777" w:rsidR="007954C5" w:rsidRPr="0034738B" w:rsidRDefault="007954C5" w:rsidP="00507F8D">
                      <w:r w:rsidRPr="0034738B">
                        <w:t>3) Do you consider your personal volume of USC pathway referrals to be just right, too few, or too many?</w:t>
                      </w:r>
                    </w:p>
                    <w:p w14:paraId="446D2904" w14:textId="77777777" w:rsidR="007954C5" w:rsidRPr="0034738B" w:rsidRDefault="007954C5" w:rsidP="00507F8D">
                      <w:r w:rsidRPr="0034738B">
                        <w:t xml:space="preserve">(Prompt: how much does knowledge of waiting times and resource capacity affect your likelihood to refer a patient? </w:t>
                      </w:r>
                    </w:p>
                    <w:p w14:paraId="2ACB53CC" w14:textId="77777777" w:rsidR="007954C5" w:rsidRPr="0034738B" w:rsidRDefault="007954C5" w:rsidP="00507F8D"/>
                    <w:p w14:paraId="555A8EAD" w14:textId="77777777" w:rsidR="007954C5" w:rsidRPr="0034738B" w:rsidRDefault="007954C5" w:rsidP="00507F8D">
                      <w:r w:rsidRPr="0034738B">
                        <w:t>4). If resources weren’t a problem and if you could wave a magic wand tomorrow what do you think we should do about improving outcomes from CRC? What do you perceive are the barriers to early diagnosis of CRC?</w:t>
                      </w:r>
                    </w:p>
                    <w:p w14:paraId="0E206D53" w14:textId="77777777" w:rsidR="007954C5" w:rsidRPr="0034738B" w:rsidRDefault="007954C5" w:rsidP="00507F8D">
                      <w:r w:rsidRPr="0034738B">
                        <w:t>(Prompt: Wales is 22</w:t>
                      </w:r>
                      <w:r w:rsidRPr="0034738B">
                        <w:rPr>
                          <w:vertAlign w:val="superscript"/>
                        </w:rPr>
                        <w:t>nd</w:t>
                      </w:r>
                      <w:r w:rsidRPr="0034738B">
                        <w:t xml:space="preserve"> of 28 in the European league table of CRC survival, screening problems, resources, effective tests, patient choice, patient education). Perception of need for better access to diagnostics in primary care (invasive and non-invasive)</w:t>
                      </w:r>
                    </w:p>
                    <w:p w14:paraId="0D0EC0E7" w14:textId="77777777" w:rsidR="007954C5" w:rsidRPr="0034738B" w:rsidRDefault="007954C5" w:rsidP="00507F8D"/>
                    <w:p w14:paraId="0A0B16CB" w14:textId="77777777" w:rsidR="007954C5" w:rsidRPr="0034738B" w:rsidRDefault="007954C5" w:rsidP="00507F8D">
                      <w:r w:rsidRPr="0034738B">
                        <w:t>5). Which situation would the Raman-CRC blood test be of most value to a GP:</w:t>
                      </w:r>
                    </w:p>
                    <w:p w14:paraId="6676180D" w14:textId="77777777" w:rsidR="007954C5" w:rsidRPr="0034738B" w:rsidRDefault="007954C5" w:rsidP="00507F8D">
                      <w:r w:rsidRPr="0034738B">
                        <w:t>-non-specific symptoms? eg constipation, abdominal pain</w:t>
                      </w:r>
                    </w:p>
                    <w:p w14:paraId="5B858E4D" w14:textId="77777777" w:rsidR="007954C5" w:rsidRPr="0034738B" w:rsidRDefault="007954C5" w:rsidP="00507F8D">
                      <w:r w:rsidRPr="0034738B">
                        <w:tab/>
                        <w:t>-younger age group below USC age?</w:t>
                      </w:r>
                    </w:p>
                    <w:p w14:paraId="2DB1092C" w14:textId="77777777" w:rsidR="007954C5" w:rsidRPr="0034738B" w:rsidRDefault="007954C5" w:rsidP="00507F8D">
                      <w:r w:rsidRPr="0034738B">
                        <w:tab/>
                        <w:t>-all USC patients? What would a USC pathway look like with Raman-CRC embedded?</w:t>
                      </w:r>
                    </w:p>
                    <w:p w14:paraId="7BB9B7B8" w14:textId="77777777" w:rsidR="007954C5" w:rsidRPr="0034738B" w:rsidRDefault="007954C5" w:rsidP="00507F8D">
                      <w:r w:rsidRPr="0034738B">
                        <w:tab/>
                        <w:t>-should it be a secondary care tool ie decision to perform colonoscopy or not: help with triage/prioritisation of referral in secondary care</w:t>
                      </w:r>
                    </w:p>
                    <w:p w14:paraId="1ECA0CC6" w14:textId="77777777" w:rsidR="007954C5" w:rsidRPr="0034738B" w:rsidRDefault="007954C5" w:rsidP="00507F8D"/>
                    <w:p w14:paraId="4858D661" w14:textId="77777777" w:rsidR="007954C5" w:rsidRPr="0034738B" w:rsidRDefault="007954C5" w:rsidP="00507F8D">
                      <w:r w:rsidRPr="0034738B">
                        <w:t>6). Given the Raman-CRC test performance described (on vignette sheet) would you have confidence to use it?</w:t>
                      </w:r>
                    </w:p>
                    <w:p w14:paraId="132527E6" w14:textId="77777777" w:rsidR="007954C5" w:rsidRPr="0034738B" w:rsidRDefault="007954C5" w:rsidP="00507F8D">
                      <w:r w:rsidRPr="0034738B">
                        <w:tab/>
                        <w:t>If not, what sens/spec/PPV/NPV would it need to have?</w:t>
                      </w:r>
                    </w:p>
                    <w:p w14:paraId="1378622C" w14:textId="77777777" w:rsidR="007954C5" w:rsidRPr="0034738B" w:rsidRDefault="007954C5" w:rsidP="00507F8D">
                      <w:r w:rsidRPr="0034738B">
                        <w:t>(Prompt: to seek to understand what is most important for a GP, ability to exclude (NPV) or to correctly identify cancer (PPV))</w:t>
                      </w:r>
                    </w:p>
                    <w:p w14:paraId="0C5AEDA1" w14:textId="77777777" w:rsidR="007954C5" w:rsidRPr="0034738B" w:rsidRDefault="007954C5" w:rsidP="00507F8D"/>
                    <w:p w14:paraId="175B0372" w14:textId="77777777" w:rsidR="007954C5" w:rsidRPr="0034738B" w:rsidRDefault="007954C5" w:rsidP="00507F8D">
                      <w:r w:rsidRPr="0034738B">
                        <w:t>7).What additional clinical trials would you like to see with the blood test before implementation?</w:t>
                      </w:r>
                    </w:p>
                    <w:p w14:paraId="199FEA9B" w14:textId="77777777" w:rsidR="007954C5" w:rsidRPr="0034738B" w:rsidRDefault="007954C5" w:rsidP="00507F8D">
                      <w:r w:rsidRPr="0034738B">
                        <w:t>Further observational work with larger numbers/centres/situations?</w:t>
                      </w:r>
                    </w:p>
                    <w:p w14:paraId="26F80D02" w14:textId="77777777" w:rsidR="007954C5" w:rsidRPr="0034738B" w:rsidRDefault="007954C5" w:rsidP="00507F8D">
                      <w:r w:rsidRPr="0034738B">
                        <w:t xml:space="preserve">Release test for use and observe outcomes? </w:t>
                      </w:r>
                    </w:p>
                    <w:p w14:paraId="1517D142" w14:textId="77777777" w:rsidR="007954C5" w:rsidRPr="0034738B" w:rsidRDefault="007954C5" w:rsidP="00507F8D">
                      <w:r w:rsidRPr="0034738B">
                        <w:t>RCT test v no test?</w:t>
                      </w:r>
                    </w:p>
                    <w:p w14:paraId="4DC3880C" w14:textId="77777777" w:rsidR="007954C5" w:rsidRPr="0034738B" w:rsidRDefault="007954C5" w:rsidP="00507F8D">
                      <w:r w:rsidRPr="0034738B">
                        <w:t>Comparison with FIT?</w:t>
                      </w:r>
                    </w:p>
                    <w:p w14:paraId="6147219A" w14:textId="77777777" w:rsidR="007954C5" w:rsidRDefault="007954C5" w:rsidP="00507F8D">
                      <w:r w:rsidRPr="0034738B">
                        <w:t>NICE guidance?</w:t>
                      </w:r>
                    </w:p>
                  </w:txbxContent>
                </v:textbox>
                <w10:wrap type="square" anchorx="margin"/>
              </v:shape>
            </w:pict>
          </mc:Fallback>
        </mc:AlternateContent>
      </w:r>
      <w:r>
        <w:rPr>
          <w:rFonts w:ascii="Times" w:hAnsi="Times"/>
          <w:sz w:val="20"/>
          <w:szCs w:val="20"/>
        </w:rPr>
        <w:t>Box S1. GP focus group questions.</w:t>
      </w:r>
    </w:p>
    <w:p w14:paraId="5E5FCEF8" w14:textId="77777777" w:rsidR="00507F8D" w:rsidRPr="0076014D" w:rsidRDefault="00507F8D" w:rsidP="00507F8D">
      <w:pPr>
        <w:rPr>
          <w:rFonts w:ascii="Times" w:hAnsi="Times"/>
          <w:sz w:val="20"/>
          <w:szCs w:val="20"/>
        </w:rPr>
      </w:pPr>
    </w:p>
    <w:p w14:paraId="1C93EDA4" w14:textId="77777777" w:rsidR="00507F8D" w:rsidRDefault="00507F8D" w:rsidP="00507F8D">
      <w:pPr>
        <w:rPr>
          <w:rFonts w:ascii="Times" w:hAnsi="Times"/>
          <w:sz w:val="20"/>
          <w:szCs w:val="20"/>
        </w:rPr>
      </w:pPr>
      <w:r w:rsidRPr="0034738B">
        <w:rPr>
          <w:rFonts w:ascii="Times" w:hAnsi="Times"/>
          <w:sz w:val="20"/>
          <w:szCs w:val="20"/>
          <w:lang w:eastAsia="en-GB"/>
        </w:rPr>
        <w:lastRenderedPageBreak/>
        <mc:AlternateContent>
          <mc:Choice Requires="wps">
            <w:drawing>
              <wp:anchor distT="45720" distB="45720" distL="114300" distR="114300" simplePos="0" relativeHeight="251665408" behindDoc="0" locked="0" layoutInCell="1" allowOverlap="1" wp14:anchorId="16CBD789" wp14:editId="2518531A">
                <wp:simplePos x="0" y="0"/>
                <wp:positionH relativeFrom="column">
                  <wp:posOffset>66675</wp:posOffset>
                </wp:positionH>
                <wp:positionV relativeFrom="paragraph">
                  <wp:posOffset>301625</wp:posOffset>
                </wp:positionV>
                <wp:extent cx="5524500" cy="1404620"/>
                <wp:effectExtent l="0" t="0" r="19050" b="2286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1404620"/>
                        </a:xfrm>
                        <a:prstGeom prst="rect">
                          <a:avLst/>
                        </a:prstGeom>
                        <a:solidFill>
                          <a:srgbClr val="FFFFFF"/>
                        </a:solidFill>
                        <a:ln w="9525">
                          <a:solidFill>
                            <a:srgbClr val="000000"/>
                          </a:solidFill>
                          <a:miter lim="800000"/>
                          <a:headEnd/>
                          <a:tailEnd/>
                        </a:ln>
                      </wps:spPr>
                      <wps:txbx>
                        <w:txbxContent>
                          <w:p w14:paraId="54647B99" w14:textId="77777777" w:rsidR="007954C5" w:rsidRPr="0034738B" w:rsidRDefault="007954C5" w:rsidP="00507F8D">
                            <w:pPr>
                              <w:rPr>
                                <w:b/>
                                <w:bCs/>
                              </w:rPr>
                            </w:pPr>
                            <w:r w:rsidRPr="0034738B">
                              <w:rPr>
                                <w:b/>
                                <w:bCs/>
                              </w:rPr>
                              <w:t>VIGNETTES</w:t>
                            </w:r>
                          </w:p>
                          <w:p w14:paraId="2DE67F1E" w14:textId="77777777" w:rsidR="007954C5" w:rsidRPr="0034738B" w:rsidRDefault="007954C5" w:rsidP="00507F8D">
                            <w:r w:rsidRPr="0034738B">
                              <w:t>Assumptions:</w:t>
                            </w:r>
                            <w:r w:rsidRPr="0034738B">
                              <w:tab/>
                              <w:t xml:space="preserve">Colonoscopy/CTC capacity is the same as present </w:t>
                            </w:r>
                          </w:p>
                          <w:p w14:paraId="7EA75B5D" w14:textId="77777777" w:rsidR="007954C5" w:rsidRPr="0034738B" w:rsidRDefault="007954C5" w:rsidP="00507F8D">
                            <w:r w:rsidRPr="0034738B">
                              <w:t>Raman-CRC blood test is routinely available under local guidelines.</w:t>
                            </w:r>
                          </w:p>
                          <w:p w14:paraId="75690B33" w14:textId="77777777" w:rsidR="007954C5" w:rsidRPr="0034738B" w:rsidRDefault="007954C5" w:rsidP="00507F8D">
                            <w:r w:rsidRPr="0034738B">
                              <w:t>Raman-CRC test performance is 85.7% sensitivity, 68% specificity, 14% PPV, 98.7% NPV, based on interim analysis of 120 cases and controls.</w:t>
                            </w:r>
                          </w:p>
                          <w:p w14:paraId="59DF8CA7" w14:textId="77777777" w:rsidR="007954C5" w:rsidRPr="0034738B" w:rsidRDefault="007954C5" w:rsidP="00507F8D">
                            <w:r w:rsidRPr="0034738B">
                              <w:t>1. 60 y.o. male presents with tiredness. His wife (also in the practice) diagnosed with breast cancer a year ago and just completing adjuvant chemotherapy. He has had time off work himself when she has been ill with side effects. On deeper questioning he describes 6 weeks of increased stool frequency (usually once/day, now 3 times per day). No history of rectal bleeding or mucous, abdominal pain or weight loss. Doesn’t smoke. Abdominal and rectal examinations are normal. Simple diagnostics show he is not anaemic and a stool culture is negative.</w:t>
                            </w:r>
                          </w:p>
                          <w:p w14:paraId="7023B683" w14:textId="77777777" w:rsidR="007954C5" w:rsidRPr="0034738B" w:rsidRDefault="007954C5" w:rsidP="00507F8D">
                            <w:r w:rsidRPr="0034738B">
                              <w:t>a) Refer to secondary care on USC pathway without further testing</w:t>
                            </w:r>
                          </w:p>
                          <w:p w14:paraId="251DA33F" w14:textId="77777777" w:rsidR="007954C5" w:rsidRPr="0034738B" w:rsidRDefault="007954C5" w:rsidP="00507F8D">
                            <w:r w:rsidRPr="0034738B">
                              <w:t>b) Request Raman-CRC blood test to risk stratify</w:t>
                            </w:r>
                          </w:p>
                          <w:p w14:paraId="7D0C71D6" w14:textId="77777777" w:rsidR="007954C5" w:rsidRPr="0034738B" w:rsidRDefault="007954C5" w:rsidP="00507F8D">
                            <w:r w:rsidRPr="0034738B">
                              <w:t>c) Involve patient in decision making? Explore patient expectations/underlying concerns....</w:t>
                            </w:r>
                          </w:p>
                          <w:p w14:paraId="617829A8" w14:textId="77777777" w:rsidR="007954C5" w:rsidRPr="0034738B" w:rsidRDefault="007954C5" w:rsidP="00507F8D">
                            <w:r w:rsidRPr="0034738B">
                              <w:t>d) Other?</w:t>
                            </w:r>
                          </w:p>
                          <w:p w14:paraId="59E3093E" w14:textId="77777777" w:rsidR="007954C5" w:rsidRPr="0034738B" w:rsidRDefault="007954C5" w:rsidP="00507F8D"/>
                          <w:p w14:paraId="75E668FC" w14:textId="77777777" w:rsidR="007954C5" w:rsidRPr="0034738B" w:rsidRDefault="007954C5" w:rsidP="00507F8D">
                            <w:r w:rsidRPr="0034738B">
                              <w:t xml:space="preserve">2. A 50 year old patient who is a frequent attender describes three or four episodes of rectal bleeding. This is fresh blood, noticed in the toilet water. No anal pain or itching. No change on bowel habit. Appetite and weight stable. On citalopram for anxiety. No relevant family history. Abdominal examination: appendicectomy scar, nil else. Rectal exam: small skin tags, no masses felt, no blood on glove, no proctoscope available. FBC normal. </w:t>
                            </w:r>
                          </w:p>
                          <w:p w14:paraId="2356871B" w14:textId="77777777" w:rsidR="007954C5" w:rsidRPr="0034738B" w:rsidRDefault="007954C5" w:rsidP="00507F8D">
                            <w:r w:rsidRPr="0034738B">
                              <w:t>Action?</w:t>
                            </w:r>
                          </w:p>
                          <w:p w14:paraId="4989DE84" w14:textId="77777777" w:rsidR="007954C5" w:rsidRPr="0034738B" w:rsidRDefault="007954C5" w:rsidP="00507F8D"/>
                          <w:p w14:paraId="492A4146" w14:textId="77777777" w:rsidR="007954C5" w:rsidRPr="0034738B" w:rsidRDefault="007954C5" w:rsidP="00507F8D">
                            <w:r w:rsidRPr="0034738B">
                              <w:t>3. 45 year old female patient, complains of tiredness and  self limiting looser stools for 3 weeks, but does have a FH of bowel cancer. Examination normal.</w:t>
                            </w:r>
                          </w:p>
                          <w:p w14:paraId="7516F3AB" w14:textId="77777777" w:rsidR="007954C5" w:rsidRPr="0034738B" w:rsidRDefault="007954C5" w:rsidP="00507F8D">
                            <w:r w:rsidRPr="0034738B">
                              <w:t xml:space="preserve">Decision made to perform a Raman-CRC blood test. The test returns positive 2 days later. </w:t>
                            </w:r>
                          </w:p>
                          <w:p w14:paraId="0C8ECDC7" w14:textId="77777777" w:rsidR="007954C5" w:rsidRDefault="007954C5" w:rsidP="00507F8D">
                            <w:r w:rsidRPr="0034738B">
                              <w:t>How would you go about discussing this with the patient in the follow up consultation?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CBD789" id="_x0000_s1027" type="#_x0000_t202" style="position:absolute;margin-left:5.25pt;margin-top:23.75pt;width:43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">
                <v:textbox style="mso-fit-shape-to-text:t">
                  <w:txbxContent>
                    <w:p w14:paraId="54647B99" w14:textId="77777777" w:rsidR="007954C5" w:rsidRPr="0034738B" w:rsidRDefault="007954C5" w:rsidP="00507F8D">
                      <w:pPr>
                        <w:rPr>
                          <w:b/>
                          <w:bCs/>
                        </w:rPr>
                      </w:pPr>
                      <w:r w:rsidRPr="0034738B">
                        <w:rPr>
                          <w:b/>
                          <w:bCs/>
                        </w:rPr>
                        <w:t>VIGNETTES</w:t>
                      </w:r>
                    </w:p>
                    <w:p w14:paraId="2DE67F1E" w14:textId="77777777" w:rsidR="007954C5" w:rsidRPr="0034738B" w:rsidRDefault="007954C5" w:rsidP="00507F8D">
                      <w:r w:rsidRPr="0034738B">
                        <w:t>Assumptions:</w:t>
                      </w:r>
                      <w:r w:rsidRPr="0034738B">
                        <w:tab/>
                        <w:t xml:space="preserve">Colonoscopy/CTC capacity is the same as present </w:t>
                      </w:r>
                    </w:p>
                    <w:p w14:paraId="7EA75B5D" w14:textId="77777777" w:rsidR="007954C5" w:rsidRPr="0034738B" w:rsidRDefault="007954C5" w:rsidP="00507F8D">
                      <w:r w:rsidRPr="0034738B">
                        <w:t>Raman-CRC blood test is routinely available under local guidelines.</w:t>
                      </w:r>
                    </w:p>
                    <w:p w14:paraId="75690B33" w14:textId="77777777" w:rsidR="007954C5" w:rsidRPr="0034738B" w:rsidRDefault="007954C5" w:rsidP="00507F8D">
                      <w:r w:rsidRPr="0034738B">
                        <w:t>Raman-CRC test performance is 85.7% sensitivity, 68% specificity, 14% PPV, 98.7% NPV, based on interim analysis of 120 cases and controls.</w:t>
                      </w:r>
                    </w:p>
                    <w:p w14:paraId="59DF8CA7" w14:textId="77777777" w:rsidR="007954C5" w:rsidRPr="0034738B" w:rsidRDefault="007954C5" w:rsidP="00507F8D">
                      <w:r w:rsidRPr="0034738B">
                        <w:t>1. 60 y.o. male presents with tiredness. His wife (also in the practice) diagnosed with breast cancer a year ago and just completing adjuvant chemotherapy. He has had time off work himself when she has been ill with side effects. On deeper questioning he describes 6 weeks of increased stool frequency (usually once/day, now 3 times per day). No history of rectal bleeding or mucous, abdominal pain or weight loss. Doesn’t smoke. Abdominal and rectal examinations are normal. Simple diagnostics show he is not anaemic and a stool culture is negative.</w:t>
                      </w:r>
                    </w:p>
                    <w:p w14:paraId="7023B683" w14:textId="77777777" w:rsidR="007954C5" w:rsidRPr="0034738B" w:rsidRDefault="007954C5" w:rsidP="00507F8D">
                      <w:r w:rsidRPr="0034738B">
                        <w:t>a) Refer to secondary care on USC pathway without further testing</w:t>
                      </w:r>
                    </w:p>
                    <w:p w14:paraId="251DA33F" w14:textId="77777777" w:rsidR="007954C5" w:rsidRPr="0034738B" w:rsidRDefault="007954C5" w:rsidP="00507F8D">
                      <w:r w:rsidRPr="0034738B">
                        <w:t>b) Request Raman-CRC blood test to risk stratify</w:t>
                      </w:r>
                    </w:p>
                    <w:p w14:paraId="7D0C71D6" w14:textId="77777777" w:rsidR="007954C5" w:rsidRPr="0034738B" w:rsidRDefault="007954C5" w:rsidP="00507F8D">
                      <w:r w:rsidRPr="0034738B">
                        <w:t>c) Involve patient in decision making? Explore patient expectations/underlying concerns....</w:t>
                      </w:r>
                    </w:p>
                    <w:p w14:paraId="617829A8" w14:textId="77777777" w:rsidR="007954C5" w:rsidRPr="0034738B" w:rsidRDefault="007954C5" w:rsidP="00507F8D">
                      <w:r w:rsidRPr="0034738B">
                        <w:t>d) Other?</w:t>
                      </w:r>
                    </w:p>
                    <w:p w14:paraId="59E3093E" w14:textId="77777777" w:rsidR="007954C5" w:rsidRPr="0034738B" w:rsidRDefault="007954C5" w:rsidP="00507F8D"/>
                    <w:p w14:paraId="75E668FC" w14:textId="77777777" w:rsidR="007954C5" w:rsidRPr="0034738B" w:rsidRDefault="007954C5" w:rsidP="00507F8D">
                      <w:r w:rsidRPr="0034738B">
                        <w:t xml:space="preserve">2. A 50 year old patient who is a frequent attender describes three or four episodes of rectal bleeding. This is fresh blood, noticed in the toilet water. No anal pain or itching. No change on bowel habit. Appetite and weight stable. On citalopram for anxiety. No relevant family history. Abdominal examination: appendicectomy scar, nil else. Rectal exam: small skin tags, no masses felt, no blood on glove, no proctoscope available. FBC normal. </w:t>
                      </w:r>
                    </w:p>
                    <w:p w14:paraId="2356871B" w14:textId="77777777" w:rsidR="007954C5" w:rsidRPr="0034738B" w:rsidRDefault="007954C5" w:rsidP="00507F8D">
                      <w:r w:rsidRPr="0034738B">
                        <w:t>Action?</w:t>
                      </w:r>
                    </w:p>
                    <w:p w14:paraId="4989DE84" w14:textId="77777777" w:rsidR="007954C5" w:rsidRPr="0034738B" w:rsidRDefault="007954C5" w:rsidP="00507F8D"/>
                    <w:p w14:paraId="492A4146" w14:textId="77777777" w:rsidR="007954C5" w:rsidRPr="0034738B" w:rsidRDefault="007954C5" w:rsidP="00507F8D">
                      <w:r w:rsidRPr="0034738B">
                        <w:t>3. 45 year old female patient, complains of tiredness and  self limiting looser stools for 3 weeks, but does have a FH of bowel cancer. Examination normal.</w:t>
                      </w:r>
                    </w:p>
                    <w:p w14:paraId="7516F3AB" w14:textId="77777777" w:rsidR="007954C5" w:rsidRPr="0034738B" w:rsidRDefault="007954C5" w:rsidP="00507F8D">
                      <w:r w:rsidRPr="0034738B">
                        <w:t xml:space="preserve">Decision made to perform a Raman-CRC blood test. The test returns positive 2 days later. </w:t>
                      </w:r>
                    </w:p>
                    <w:p w14:paraId="0C8ECDC7" w14:textId="77777777" w:rsidR="007954C5" w:rsidRDefault="007954C5" w:rsidP="00507F8D">
                      <w:r w:rsidRPr="0034738B">
                        <w:t>How would you go about discussing this with the patient in the follow up consultation?</w:t>
                      </w:r>
                    </w:p>
                  </w:txbxContent>
                </v:textbox>
                <w10:wrap type="square"/>
              </v:shape>
            </w:pict>
          </mc:Fallback>
        </mc:AlternateContent>
      </w:r>
    </w:p>
    <w:p w14:paraId="7210757B" w14:textId="77777777" w:rsidR="00507F8D" w:rsidRDefault="00507F8D" w:rsidP="00507F8D">
      <w:pPr>
        <w:rPr>
          <w:rFonts w:ascii="Times" w:hAnsi="Times"/>
          <w:sz w:val="20"/>
          <w:szCs w:val="20"/>
        </w:rPr>
      </w:pPr>
      <w:r>
        <w:rPr>
          <w:rFonts w:ascii="Times" w:hAnsi="Times"/>
          <w:sz w:val="20"/>
          <w:szCs w:val="20"/>
        </w:rPr>
        <w:t>Box S2. GP focus group vignettes.</w:t>
      </w:r>
    </w:p>
    <w:p w14:paraId="7C77E5C4" w14:textId="77777777" w:rsidR="00507F8D" w:rsidRDefault="00507F8D" w:rsidP="00507F8D">
      <w:pPr>
        <w:rPr>
          <w:rFonts w:ascii="Times" w:hAnsi="Times"/>
          <w:sz w:val="20"/>
          <w:szCs w:val="20"/>
        </w:rPr>
      </w:pPr>
    </w:p>
    <w:p w14:paraId="14885F46" w14:textId="08CC68EA" w:rsidR="009872B6" w:rsidRDefault="009872B6">
      <w:pPr>
        <w:rPr>
          <w:rFonts w:ascii="Times" w:hAnsi="Times"/>
          <w:b/>
          <w:bCs/>
        </w:rPr>
      </w:pPr>
      <w:r>
        <w:rPr>
          <w:rFonts w:ascii="Times" w:hAnsi="Times"/>
          <w:b/>
          <w:bCs/>
        </w:rPr>
        <w:br w:type="page"/>
      </w:r>
    </w:p>
    <w:p w14:paraId="76A7F016" w14:textId="46894298" w:rsidR="009872B6" w:rsidRPr="00937420" w:rsidRDefault="009872B6" w:rsidP="009872B6">
      <w:pPr>
        <w:rPr>
          <w:rFonts w:ascii="Times" w:hAnsi="Times"/>
          <w:sz w:val="20"/>
          <w:szCs w:val="20"/>
        </w:rPr>
      </w:pPr>
      <w:r>
        <w:rPr>
          <w:rFonts w:ascii="Times" w:hAnsi="Times"/>
          <w:sz w:val="20"/>
          <w:szCs w:val="20"/>
        </w:rPr>
        <w:lastRenderedPageBreak/>
        <w:t>Table S2. Initial themes and categories of focus group interviews.</w:t>
      </w:r>
    </w:p>
    <w:tbl>
      <w:tblPr>
        <w:tblStyle w:val="TableGrid"/>
        <w:tblW w:w="8075" w:type="dxa"/>
        <w:tblLayout w:type="fixed"/>
        <w:tblLook w:val="04A0" w:firstRow="1" w:lastRow="0" w:firstColumn="1" w:lastColumn="0" w:noHBand="0" w:noVBand="1"/>
      </w:tblPr>
      <w:tblGrid>
        <w:gridCol w:w="3539"/>
        <w:gridCol w:w="4536"/>
      </w:tblGrid>
      <w:tr w:rsidR="009872B6" w:rsidRPr="0034738B" w14:paraId="75910D3E" w14:textId="77777777" w:rsidTr="00D10A07">
        <w:tc>
          <w:tcPr>
            <w:tcW w:w="3539" w:type="dxa"/>
          </w:tcPr>
          <w:p w14:paraId="23B26F02" w14:textId="77777777" w:rsidR="009872B6" w:rsidRPr="00B02F21" w:rsidRDefault="009872B6" w:rsidP="00D10A07">
            <w:pPr>
              <w:rPr>
                <w:rFonts w:ascii="Times" w:hAnsi="Times"/>
                <w:b/>
                <w:bCs/>
                <w:sz w:val="22"/>
                <w:szCs w:val="16"/>
              </w:rPr>
            </w:pPr>
            <w:r w:rsidRPr="00B02F21">
              <w:rPr>
                <w:rFonts w:ascii="Times" w:eastAsia="Calibri" w:hAnsi="Times" w:cs="Calibri"/>
                <w:b/>
                <w:bCs/>
                <w:sz w:val="22"/>
                <w:szCs w:val="16"/>
              </w:rPr>
              <w:t>Initial themes</w:t>
            </w:r>
          </w:p>
        </w:tc>
        <w:tc>
          <w:tcPr>
            <w:tcW w:w="4536" w:type="dxa"/>
          </w:tcPr>
          <w:p w14:paraId="0F5972AD" w14:textId="77777777" w:rsidR="009872B6" w:rsidRPr="00B02F21" w:rsidRDefault="009872B6" w:rsidP="00D10A07">
            <w:pPr>
              <w:rPr>
                <w:rFonts w:ascii="Times" w:hAnsi="Times"/>
                <w:b/>
                <w:bCs/>
                <w:sz w:val="22"/>
                <w:szCs w:val="16"/>
              </w:rPr>
            </w:pPr>
            <w:r w:rsidRPr="00B02F21">
              <w:rPr>
                <w:rFonts w:ascii="Times" w:eastAsia="Calibri" w:hAnsi="Times" w:cs="Calibri"/>
                <w:b/>
                <w:bCs/>
                <w:color w:val="000000" w:themeColor="text1"/>
                <w:sz w:val="22"/>
                <w:szCs w:val="16"/>
              </w:rPr>
              <w:t>Initial categories</w:t>
            </w:r>
          </w:p>
        </w:tc>
      </w:tr>
      <w:tr w:rsidR="009872B6" w:rsidRPr="0034738B" w14:paraId="591F5F00" w14:textId="77777777" w:rsidTr="00D10A07">
        <w:tc>
          <w:tcPr>
            <w:tcW w:w="3539" w:type="dxa"/>
          </w:tcPr>
          <w:p w14:paraId="58B5FEC8" w14:textId="77777777" w:rsidR="009872B6" w:rsidRPr="00B02F21" w:rsidRDefault="009872B6" w:rsidP="00D10A07">
            <w:pPr>
              <w:rPr>
                <w:rFonts w:ascii="Times" w:hAnsi="Times"/>
                <w:sz w:val="22"/>
                <w:szCs w:val="16"/>
              </w:rPr>
            </w:pPr>
            <w:r w:rsidRPr="00B02F21">
              <w:rPr>
                <w:rFonts w:ascii="Times" w:eastAsia="Calibri" w:hAnsi="Times" w:cs="Calibri"/>
                <w:sz w:val="22"/>
                <w:szCs w:val="16"/>
              </w:rPr>
              <w:t>Reflecting on the existing referral pathway</w:t>
            </w:r>
          </w:p>
        </w:tc>
        <w:tc>
          <w:tcPr>
            <w:tcW w:w="4536" w:type="dxa"/>
          </w:tcPr>
          <w:p w14:paraId="58FC10DA" w14:textId="77777777" w:rsidR="009872B6" w:rsidRPr="00B02F21" w:rsidRDefault="009872B6" w:rsidP="00D10A07">
            <w:pPr>
              <w:rPr>
                <w:rFonts w:ascii="Times" w:hAnsi="Times"/>
                <w:sz w:val="22"/>
                <w:szCs w:val="16"/>
              </w:rPr>
            </w:pPr>
            <w:r w:rsidRPr="00B02F21">
              <w:rPr>
                <w:rFonts w:ascii="Times" w:eastAsia="Calibri" w:hAnsi="Times" w:cs="Calibri"/>
                <w:sz w:val="22"/>
                <w:szCs w:val="16"/>
              </w:rPr>
              <w:t>Care taken to use pathways appropriately</w:t>
            </w:r>
          </w:p>
        </w:tc>
      </w:tr>
      <w:tr w:rsidR="009872B6" w:rsidRPr="0034738B" w14:paraId="474997BE" w14:textId="77777777" w:rsidTr="00D10A07">
        <w:tc>
          <w:tcPr>
            <w:tcW w:w="3539" w:type="dxa"/>
          </w:tcPr>
          <w:p w14:paraId="238C5ABE" w14:textId="77777777" w:rsidR="009872B6" w:rsidRPr="00B02F21" w:rsidRDefault="009872B6" w:rsidP="00D10A07">
            <w:pPr>
              <w:rPr>
                <w:rFonts w:ascii="Times" w:hAnsi="Times"/>
                <w:sz w:val="22"/>
                <w:szCs w:val="16"/>
              </w:rPr>
            </w:pPr>
          </w:p>
        </w:tc>
        <w:tc>
          <w:tcPr>
            <w:tcW w:w="4536" w:type="dxa"/>
          </w:tcPr>
          <w:p w14:paraId="5A81F966" w14:textId="77777777" w:rsidR="009872B6" w:rsidRPr="00B02F21" w:rsidRDefault="009872B6" w:rsidP="00D10A07">
            <w:pPr>
              <w:rPr>
                <w:rFonts w:ascii="Times" w:hAnsi="Times"/>
                <w:sz w:val="22"/>
                <w:szCs w:val="16"/>
              </w:rPr>
            </w:pPr>
            <w:r w:rsidRPr="00B02F21">
              <w:rPr>
                <w:rFonts w:ascii="Times" w:eastAsia="Calibri" w:hAnsi="Times" w:cs="Calibri"/>
                <w:sz w:val="22"/>
                <w:szCs w:val="16"/>
              </w:rPr>
              <w:t>Difficulty in referring outside of the criteria</w:t>
            </w:r>
          </w:p>
        </w:tc>
      </w:tr>
      <w:tr w:rsidR="009872B6" w:rsidRPr="0034738B" w14:paraId="206E7ABF" w14:textId="77777777" w:rsidTr="00D10A07">
        <w:tc>
          <w:tcPr>
            <w:tcW w:w="3539" w:type="dxa"/>
          </w:tcPr>
          <w:p w14:paraId="6D4F3E1F" w14:textId="77777777" w:rsidR="009872B6" w:rsidRPr="00B02F21" w:rsidRDefault="009872B6" w:rsidP="00D10A07">
            <w:pPr>
              <w:rPr>
                <w:rFonts w:ascii="Times" w:hAnsi="Times"/>
                <w:sz w:val="22"/>
                <w:szCs w:val="16"/>
              </w:rPr>
            </w:pPr>
          </w:p>
        </w:tc>
        <w:tc>
          <w:tcPr>
            <w:tcW w:w="4536" w:type="dxa"/>
          </w:tcPr>
          <w:p w14:paraId="140F0CE5" w14:textId="77777777" w:rsidR="009872B6" w:rsidRPr="00B02F21" w:rsidRDefault="009872B6" w:rsidP="00D10A07">
            <w:pPr>
              <w:rPr>
                <w:rFonts w:ascii="Times" w:hAnsi="Times"/>
                <w:sz w:val="22"/>
                <w:szCs w:val="16"/>
              </w:rPr>
            </w:pPr>
            <w:r w:rsidRPr="00B02F21">
              <w:rPr>
                <w:rFonts w:ascii="Times" w:eastAsia="Calibri" w:hAnsi="Times" w:cs="Calibri"/>
                <w:sz w:val="22"/>
                <w:szCs w:val="16"/>
              </w:rPr>
              <w:t>system pressure to get early diagnosis</w:t>
            </w:r>
          </w:p>
        </w:tc>
      </w:tr>
      <w:tr w:rsidR="009872B6" w:rsidRPr="0034738B" w14:paraId="6088BD80" w14:textId="77777777" w:rsidTr="00D10A07">
        <w:tc>
          <w:tcPr>
            <w:tcW w:w="3539" w:type="dxa"/>
          </w:tcPr>
          <w:p w14:paraId="4967A4CA" w14:textId="77777777" w:rsidR="009872B6" w:rsidRPr="00B02F21" w:rsidRDefault="009872B6" w:rsidP="00D10A07">
            <w:pPr>
              <w:rPr>
                <w:rFonts w:ascii="Times" w:hAnsi="Times"/>
                <w:sz w:val="22"/>
                <w:szCs w:val="16"/>
              </w:rPr>
            </w:pPr>
          </w:p>
        </w:tc>
        <w:tc>
          <w:tcPr>
            <w:tcW w:w="4536" w:type="dxa"/>
          </w:tcPr>
          <w:p w14:paraId="2829A417" w14:textId="77777777" w:rsidR="009872B6" w:rsidRPr="00B02F21" w:rsidRDefault="009872B6" w:rsidP="00D10A07">
            <w:pPr>
              <w:rPr>
                <w:rFonts w:ascii="Times" w:hAnsi="Times"/>
                <w:sz w:val="22"/>
                <w:szCs w:val="16"/>
              </w:rPr>
            </w:pPr>
            <w:r w:rsidRPr="00B02F21">
              <w:rPr>
                <w:rFonts w:ascii="Times" w:eastAsia="Calibri" w:hAnsi="Times" w:cs="Calibri"/>
                <w:sz w:val="22"/>
                <w:szCs w:val="16"/>
              </w:rPr>
              <w:t>‘Shoehorning’</w:t>
            </w:r>
          </w:p>
        </w:tc>
      </w:tr>
      <w:tr w:rsidR="009872B6" w:rsidRPr="0034738B" w14:paraId="52319ED8" w14:textId="77777777" w:rsidTr="00D10A07">
        <w:tc>
          <w:tcPr>
            <w:tcW w:w="3539" w:type="dxa"/>
          </w:tcPr>
          <w:p w14:paraId="78DACBB6" w14:textId="77777777" w:rsidR="009872B6" w:rsidRPr="00B02F21" w:rsidRDefault="009872B6" w:rsidP="00D10A07">
            <w:pPr>
              <w:rPr>
                <w:rFonts w:ascii="Times" w:hAnsi="Times"/>
                <w:sz w:val="22"/>
                <w:szCs w:val="16"/>
              </w:rPr>
            </w:pPr>
          </w:p>
        </w:tc>
        <w:tc>
          <w:tcPr>
            <w:tcW w:w="4536" w:type="dxa"/>
          </w:tcPr>
          <w:p w14:paraId="7CC5FAC0" w14:textId="77777777" w:rsidR="009872B6" w:rsidRPr="00B02F21" w:rsidRDefault="009872B6" w:rsidP="00D10A07">
            <w:pPr>
              <w:rPr>
                <w:rFonts w:ascii="Times" w:hAnsi="Times"/>
                <w:sz w:val="22"/>
                <w:szCs w:val="16"/>
              </w:rPr>
            </w:pPr>
            <w:r w:rsidRPr="00B02F21">
              <w:rPr>
                <w:rFonts w:ascii="Times" w:eastAsia="Calibri" w:hAnsi="Times" w:cs="Calibri"/>
                <w:sz w:val="22"/>
                <w:szCs w:val="16"/>
              </w:rPr>
              <w:t>Getting timely referrals</w:t>
            </w:r>
          </w:p>
        </w:tc>
      </w:tr>
      <w:tr w:rsidR="009872B6" w:rsidRPr="0034738B" w14:paraId="7BAB0FE8" w14:textId="77777777" w:rsidTr="00D10A07">
        <w:tc>
          <w:tcPr>
            <w:tcW w:w="3539" w:type="dxa"/>
          </w:tcPr>
          <w:p w14:paraId="54A7B17D" w14:textId="77777777" w:rsidR="009872B6" w:rsidRPr="00B02F21" w:rsidRDefault="009872B6" w:rsidP="00D10A07">
            <w:pPr>
              <w:rPr>
                <w:rFonts w:ascii="Times" w:hAnsi="Times"/>
                <w:sz w:val="22"/>
                <w:szCs w:val="16"/>
              </w:rPr>
            </w:pPr>
          </w:p>
        </w:tc>
        <w:tc>
          <w:tcPr>
            <w:tcW w:w="4536" w:type="dxa"/>
          </w:tcPr>
          <w:p w14:paraId="4050ED44" w14:textId="77777777" w:rsidR="009872B6" w:rsidRPr="00B02F21" w:rsidRDefault="009872B6" w:rsidP="00D10A07">
            <w:pPr>
              <w:rPr>
                <w:rFonts w:ascii="Times" w:hAnsi="Times"/>
                <w:sz w:val="22"/>
                <w:szCs w:val="16"/>
              </w:rPr>
            </w:pPr>
            <w:r w:rsidRPr="00B02F21">
              <w:rPr>
                <w:rFonts w:ascii="Times" w:eastAsia="Calibri" w:hAnsi="Times" w:cs="Calibri"/>
                <w:sz w:val="22"/>
                <w:szCs w:val="16"/>
              </w:rPr>
              <w:t xml:space="preserve"> </w:t>
            </w:r>
          </w:p>
        </w:tc>
      </w:tr>
      <w:tr w:rsidR="009872B6" w:rsidRPr="0034738B" w14:paraId="63C07043" w14:textId="77777777" w:rsidTr="00D10A07">
        <w:tc>
          <w:tcPr>
            <w:tcW w:w="3539" w:type="dxa"/>
          </w:tcPr>
          <w:p w14:paraId="6C8E3F0D" w14:textId="77777777" w:rsidR="009872B6" w:rsidRPr="00B02F21" w:rsidRDefault="009872B6" w:rsidP="00D10A07">
            <w:pPr>
              <w:rPr>
                <w:rFonts w:ascii="Times" w:hAnsi="Times"/>
                <w:sz w:val="22"/>
                <w:szCs w:val="16"/>
              </w:rPr>
            </w:pPr>
            <w:r w:rsidRPr="00B02F21">
              <w:rPr>
                <w:rFonts w:ascii="Times" w:eastAsia="Calibri" w:hAnsi="Times" w:cs="Calibri"/>
                <w:sz w:val="22"/>
                <w:szCs w:val="16"/>
              </w:rPr>
              <w:t xml:space="preserve">Acceptability of test </w:t>
            </w:r>
          </w:p>
        </w:tc>
        <w:tc>
          <w:tcPr>
            <w:tcW w:w="4536" w:type="dxa"/>
          </w:tcPr>
          <w:p w14:paraId="2815B4A9" w14:textId="77777777" w:rsidR="009872B6" w:rsidRPr="00B02F21" w:rsidRDefault="009872B6" w:rsidP="00D10A07">
            <w:pPr>
              <w:rPr>
                <w:rFonts w:ascii="Times" w:hAnsi="Times"/>
                <w:sz w:val="22"/>
                <w:szCs w:val="16"/>
              </w:rPr>
            </w:pPr>
            <w:r w:rsidRPr="00B02F21">
              <w:rPr>
                <w:rFonts w:ascii="Times" w:eastAsia="Calibri" w:hAnsi="Times" w:cs="Calibri"/>
                <w:sz w:val="22"/>
                <w:szCs w:val="16"/>
              </w:rPr>
              <w:t>Reducing patient anxiety</w:t>
            </w:r>
          </w:p>
        </w:tc>
      </w:tr>
      <w:tr w:rsidR="009872B6" w:rsidRPr="0034738B" w14:paraId="13B1188F" w14:textId="77777777" w:rsidTr="00D10A07">
        <w:tc>
          <w:tcPr>
            <w:tcW w:w="3539" w:type="dxa"/>
          </w:tcPr>
          <w:p w14:paraId="689FB55F" w14:textId="77777777" w:rsidR="009872B6" w:rsidRPr="00B02F21" w:rsidRDefault="009872B6" w:rsidP="00D10A07">
            <w:pPr>
              <w:rPr>
                <w:rFonts w:ascii="Times" w:hAnsi="Times"/>
                <w:sz w:val="22"/>
                <w:szCs w:val="16"/>
              </w:rPr>
            </w:pPr>
          </w:p>
        </w:tc>
        <w:tc>
          <w:tcPr>
            <w:tcW w:w="4536" w:type="dxa"/>
          </w:tcPr>
          <w:p w14:paraId="51FDE117" w14:textId="77777777" w:rsidR="009872B6" w:rsidRPr="00B02F21" w:rsidRDefault="009872B6" w:rsidP="00D10A07">
            <w:pPr>
              <w:rPr>
                <w:rFonts w:ascii="Times" w:hAnsi="Times"/>
                <w:sz w:val="22"/>
                <w:szCs w:val="16"/>
              </w:rPr>
            </w:pPr>
            <w:r w:rsidRPr="00B02F21">
              <w:rPr>
                <w:rFonts w:ascii="Times" w:eastAsia="Calibri" w:hAnsi="Times" w:cs="Calibri"/>
                <w:sz w:val="22"/>
                <w:szCs w:val="16"/>
              </w:rPr>
              <w:t>Convenient for patient</w:t>
            </w:r>
          </w:p>
        </w:tc>
      </w:tr>
      <w:tr w:rsidR="009872B6" w:rsidRPr="0034738B" w14:paraId="1823B326" w14:textId="77777777" w:rsidTr="00D10A07">
        <w:tc>
          <w:tcPr>
            <w:tcW w:w="3539" w:type="dxa"/>
          </w:tcPr>
          <w:p w14:paraId="0C07DA54" w14:textId="77777777" w:rsidR="009872B6" w:rsidRPr="00B02F21" w:rsidRDefault="009872B6" w:rsidP="00D10A07">
            <w:pPr>
              <w:rPr>
                <w:rFonts w:ascii="Times" w:hAnsi="Times"/>
                <w:sz w:val="22"/>
                <w:szCs w:val="16"/>
              </w:rPr>
            </w:pPr>
          </w:p>
        </w:tc>
        <w:tc>
          <w:tcPr>
            <w:tcW w:w="4536" w:type="dxa"/>
          </w:tcPr>
          <w:p w14:paraId="244F7AB8" w14:textId="77777777" w:rsidR="009872B6" w:rsidRPr="00B02F21" w:rsidRDefault="009872B6" w:rsidP="00D10A07">
            <w:pPr>
              <w:rPr>
                <w:rFonts w:ascii="Times" w:hAnsi="Times"/>
                <w:sz w:val="22"/>
                <w:szCs w:val="16"/>
              </w:rPr>
            </w:pPr>
            <w:r w:rsidRPr="00B02F21">
              <w:rPr>
                <w:rFonts w:ascii="Times" w:eastAsia="Calibri" w:hAnsi="Times" w:cs="Calibri"/>
                <w:sz w:val="22"/>
                <w:szCs w:val="16"/>
              </w:rPr>
              <w:t>GP need for longer term reliability</w:t>
            </w:r>
          </w:p>
        </w:tc>
      </w:tr>
      <w:tr w:rsidR="009872B6" w:rsidRPr="0034738B" w14:paraId="1E2D6DCB" w14:textId="77777777" w:rsidTr="00D10A07">
        <w:tc>
          <w:tcPr>
            <w:tcW w:w="3539" w:type="dxa"/>
          </w:tcPr>
          <w:p w14:paraId="2C9C652A" w14:textId="77777777" w:rsidR="009872B6" w:rsidRPr="00B02F21" w:rsidRDefault="009872B6" w:rsidP="00D10A07">
            <w:pPr>
              <w:rPr>
                <w:rFonts w:ascii="Times" w:hAnsi="Times"/>
                <w:sz w:val="22"/>
                <w:szCs w:val="16"/>
              </w:rPr>
            </w:pPr>
          </w:p>
        </w:tc>
        <w:tc>
          <w:tcPr>
            <w:tcW w:w="4536" w:type="dxa"/>
          </w:tcPr>
          <w:p w14:paraId="06E1C41E" w14:textId="77777777" w:rsidR="009872B6" w:rsidRPr="00B02F21" w:rsidRDefault="009872B6" w:rsidP="00D10A07">
            <w:pPr>
              <w:rPr>
                <w:rFonts w:ascii="Times" w:hAnsi="Times"/>
                <w:sz w:val="22"/>
                <w:szCs w:val="16"/>
              </w:rPr>
            </w:pPr>
            <w:r w:rsidRPr="00B02F21">
              <w:rPr>
                <w:rFonts w:ascii="Times" w:eastAsia="Calibri" w:hAnsi="Times" w:cs="Calibri"/>
                <w:sz w:val="22"/>
                <w:szCs w:val="16"/>
              </w:rPr>
              <w:t>Need for GP confidence in test</w:t>
            </w:r>
          </w:p>
        </w:tc>
      </w:tr>
      <w:tr w:rsidR="009872B6" w:rsidRPr="0034738B" w14:paraId="0CAE3F8D" w14:textId="77777777" w:rsidTr="00D10A07">
        <w:tc>
          <w:tcPr>
            <w:tcW w:w="3539" w:type="dxa"/>
          </w:tcPr>
          <w:p w14:paraId="4FD9D5BE" w14:textId="77777777" w:rsidR="009872B6" w:rsidRPr="00B02F21" w:rsidRDefault="009872B6" w:rsidP="00D10A07">
            <w:pPr>
              <w:rPr>
                <w:rFonts w:ascii="Times" w:hAnsi="Times"/>
                <w:sz w:val="22"/>
                <w:szCs w:val="16"/>
              </w:rPr>
            </w:pPr>
          </w:p>
        </w:tc>
        <w:tc>
          <w:tcPr>
            <w:tcW w:w="4536" w:type="dxa"/>
          </w:tcPr>
          <w:p w14:paraId="72E9C16C" w14:textId="77777777" w:rsidR="009872B6" w:rsidRPr="00B02F21" w:rsidRDefault="009872B6" w:rsidP="00D10A07">
            <w:pPr>
              <w:rPr>
                <w:rFonts w:ascii="Times" w:hAnsi="Times"/>
                <w:sz w:val="22"/>
                <w:szCs w:val="16"/>
              </w:rPr>
            </w:pPr>
            <w:r w:rsidRPr="00B02F21">
              <w:rPr>
                <w:rFonts w:ascii="Times" w:eastAsia="Calibri" w:hAnsi="Times" w:cs="Calibri"/>
                <w:sz w:val="22"/>
                <w:szCs w:val="16"/>
              </w:rPr>
              <w:t>Need for HB support and governance</w:t>
            </w:r>
          </w:p>
        </w:tc>
      </w:tr>
      <w:tr w:rsidR="009872B6" w:rsidRPr="0034738B" w14:paraId="389CC0CE" w14:textId="77777777" w:rsidTr="00D10A07">
        <w:tc>
          <w:tcPr>
            <w:tcW w:w="3539" w:type="dxa"/>
          </w:tcPr>
          <w:p w14:paraId="13C8CCAE" w14:textId="77777777" w:rsidR="009872B6" w:rsidRPr="00B02F21" w:rsidRDefault="009872B6" w:rsidP="00D10A07">
            <w:pPr>
              <w:rPr>
                <w:rFonts w:ascii="Times" w:hAnsi="Times"/>
                <w:sz w:val="22"/>
                <w:szCs w:val="16"/>
              </w:rPr>
            </w:pPr>
          </w:p>
        </w:tc>
        <w:tc>
          <w:tcPr>
            <w:tcW w:w="4536" w:type="dxa"/>
          </w:tcPr>
          <w:p w14:paraId="1960FB7E" w14:textId="77777777" w:rsidR="009872B6" w:rsidRPr="00B02F21" w:rsidRDefault="009872B6" w:rsidP="00D10A07">
            <w:pPr>
              <w:rPr>
                <w:rFonts w:ascii="Times" w:hAnsi="Times"/>
                <w:sz w:val="22"/>
                <w:szCs w:val="16"/>
              </w:rPr>
            </w:pPr>
            <w:r w:rsidRPr="00B02F21">
              <w:rPr>
                <w:rFonts w:ascii="Times" w:eastAsia="Calibri" w:hAnsi="Times" w:cs="Calibri"/>
                <w:sz w:val="22"/>
                <w:szCs w:val="16"/>
              </w:rPr>
              <w:t xml:space="preserve"> </w:t>
            </w:r>
          </w:p>
        </w:tc>
      </w:tr>
      <w:tr w:rsidR="009872B6" w:rsidRPr="0034738B" w14:paraId="1398A79A" w14:textId="77777777" w:rsidTr="00D10A07">
        <w:tc>
          <w:tcPr>
            <w:tcW w:w="3539" w:type="dxa"/>
          </w:tcPr>
          <w:p w14:paraId="709D62DE" w14:textId="77777777" w:rsidR="009872B6" w:rsidRPr="00B02F21" w:rsidRDefault="009872B6" w:rsidP="00D10A07">
            <w:pPr>
              <w:rPr>
                <w:rFonts w:ascii="Times" w:hAnsi="Times"/>
                <w:sz w:val="22"/>
                <w:szCs w:val="16"/>
              </w:rPr>
            </w:pPr>
            <w:r w:rsidRPr="00B02F21">
              <w:rPr>
                <w:rFonts w:ascii="Times" w:eastAsia="Calibri" w:hAnsi="Times" w:cs="Calibri"/>
                <w:sz w:val="22"/>
                <w:szCs w:val="16"/>
              </w:rPr>
              <w:t>Utility of the test as a triage tool</w:t>
            </w:r>
          </w:p>
        </w:tc>
        <w:tc>
          <w:tcPr>
            <w:tcW w:w="4536" w:type="dxa"/>
          </w:tcPr>
          <w:p w14:paraId="60E6DC27" w14:textId="77777777" w:rsidR="009872B6" w:rsidRPr="00B02F21" w:rsidRDefault="009872B6" w:rsidP="00D10A07">
            <w:pPr>
              <w:rPr>
                <w:rFonts w:ascii="Times" w:hAnsi="Times"/>
                <w:sz w:val="22"/>
                <w:szCs w:val="16"/>
              </w:rPr>
            </w:pPr>
            <w:r w:rsidRPr="00B02F21">
              <w:rPr>
                <w:rFonts w:ascii="Times" w:eastAsia="Calibri" w:hAnsi="Times" w:cs="Calibri"/>
                <w:sz w:val="22"/>
                <w:szCs w:val="16"/>
              </w:rPr>
              <w:t>Managing the ‘grey’ areas</w:t>
            </w:r>
          </w:p>
        </w:tc>
      </w:tr>
      <w:tr w:rsidR="009872B6" w:rsidRPr="0034738B" w14:paraId="6D67FB97" w14:textId="77777777" w:rsidTr="00D10A07">
        <w:tc>
          <w:tcPr>
            <w:tcW w:w="3539" w:type="dxa"/>
          </w:tcPr>
          <w:p w14:paraId="626273D8" w14:textId="77777777" w:rsidR="009872B6" w:rsidRPr="00B02F21" w:rsidRDefault="009872B6" w:rsidP="00D10A07">
            <w:pPr>
              <w:rPr>
                <w:rFonts w:ascii="Times" w:hAnsi="Times"/>
                <w:sz w:val="22"/>
                <w:szCs w:val="16"/>
              </w:rPr>
            </w:pPr>
          </w:p>
        </w:tc>
        <w:tc>
          <w:tcPr>
            <w:tcW w:w="4536" w:type="dxa"/>
          </w:tcPr>
          <w:p w14:paraId="76030872" w14:textId="77777777" w:rsidR="009872B6" w:rsidRPr="00B02F21" w:rsidRDefault="009872B6" w:rsidP="00D10A07">
            <w:pPr>
              <w:rPr>
                <w:rFonts w:ascii="Times" w:hAnsi="Times"/>
                <w:sz w:val="22"/>
                <w:szCs w:val="16"/>
              </w:rPr>
            </w:pPr>
            <w:r w:rsidRPr="00B02F21">
              <w:rPr>
                <w:rFonts w:ascii="Times" w:eastAsia="Calibri" w:hAnsi="Times" w:cs="Calibri"/>
                <w:sz w:val="22"/>
                <w:szCs w:val="16"/>
              </w:rPr>
              <w:t>Building an evidence base</w:t>
            </w:r>
          </w:p>
        </w:tc>
      </w:tr>
      <w:tr w:rsidR="009872B6" w:rsidRPr="0034738B" w14:paraId="4F890A15" w14:textId="77777777" w:rsidTr="00D10A07">
        <w:tc>
          <w:tcPr>
            <w:tcW w:w="3539" w:type="dxa"/>
          </w:tcPr>
          <w:p w14:paraId="492BCB90" w14:textId="77777777" w:rsidR="009872B6" w:rsidRPr="00B02F21" w:rsidRDefault="009872B6" w:rsidP="00D10A07">
            <w:pPr>
              <w:rPr>
                <w:rFonts w:ascii="Times" w:hAnsi="Times"/>
                <w:sz w:val="22"/>
                <w:szCs w:val="16"/>
              </w:rPr>
            </w:pPr>
          </w:p>
        </w:tc>
        <w:tc>
          <w:tcPr>
            <w:tcW w:w="4536" w:type="dxa"/>
          </w:tcPr>
          <w:p w14:paraId="302D28F5" w14:textId="77777777" w:rsidR="009872B6" w:rsidRPr="00B02F21" w:rsidRDefault="009872B6" w:rsidP="00D10A07">
            <w:pPr>
              <w:rPr>
                <w:rFonts w:ascii="Times" w:hAnsi="Times"/>
                <w:sz w:val="22"/>
                <w:szCs w:val="16"/>
              </w:rPr>
            </w:pPr>
            <w:r w:rsidRPr="00B02F21">
              <w:rPr>
                <w:rFonts w:ascii="Times" w:eastAsia="Calibri" w:hAnsi="Times" w:cs="Calibri"/>
                <w:sz w:val="22"/>
                <w:szCs w:val="16"/>
              </w:rPr>
              <w:t>Providing GP reassurance</w:t>
            </w:r>
          </w:p>
        </w:tc>
      </w:tr>
      <w:tr w:rsidR="009872B6" w:rsidRPr="0034738B" w14:paraId="0F91BFE1" w14:textId="77777777" w:rsidTr="00D10A07">
        <w:tc>
          <w:tcPr>
            <w:tcW w:w="3539" w:type="dxa"/>
          </w:tcPr>
          <w:p w14:paraId="5754A19E" w14:textId="77777777" w:rsidR="009872B6" w:rsidRPr="00B02F21" w:rsidRDefault="009872B6" w:rsidP="00D10A07">
            <w:pPr>
              <w:rPr>
                <w:rFonts w:ascii="Times" w:hAnsi="Times"/>
                <w:sz w:val="22"/>
                <w:szCs w:val="16"/>
              </w:rPr>
            </w:pPr>
          </w:p>
        </w:tc>
        <w:tc>
          <w:tcPr>
            <w:tcW w:w="4536" w:type="dxa"/>
          </w:tcPr>
          <w:p w14:paraId="64C90A01" w14:textId="77777777" w:rsidR="009872B6" w:rsidRPr="00B02F21" w:rsidRDefault="009872B6" w:rsidP="00D10A07">
            <w:pPr>
              <w:rPr>
                <w:rFonts w:ascii="Times" w:hAnsi="Times"/>
                <w:sz w:val="22"/>
                <w:szCs w:val="16"/>
              </w:rPr>
            </w:pPr>
            <w:r w:rsidRPr="00B02F21">
              <w:rPr>
                <w:rFonts w:ascii="Times" w:eastAsia="Calibri" w:hAnsi="Times" w:cs="Calibri"/>
                <w:sz w:val="22"/>
                <w:szCs w:val="16"/>
              </w:rPr>
              <w:t>Managing patient expectations of the test</w:t>
            </w:r>
          </w:p>
        </w:tc>
      </w:tr>
      <w:tr w:rsidR="009872B6" w:rsidRPr="0034738B" w14:paraId="25A616EA" w14:textId="77777777" w:rsidTr="00D10A07">
        <w:tc>
          <w:tcPr>
            <w:tcW w:w="3539" w:type="dxa"/>
          </w:tcPr>
          <w:p w14:paraId="657AC359" w14:textId="77777777" w:rsidR="009872B6" w:rsidRPr="00B02F21" w:rsidRDefault="009872B6" w:rsidP="00D10A07">
            <w:pPr>
              <w:rPr>
                <w:rFonts w:ascii="Times" w:hAnsi="Times"/>
                <w:sz w:val="22"/>
                <w:szCs w:val="16"/>
              </w:rPr>
            </w:pPr>
          </w:p>
        </w:tc>
        <w:tc>
          <w:tcPr>
            <w:tcW w:w="4536" w:type="dxa"/>
          </w:tcPr>
          <w:p w14:paraId="31A51868" w14:textId="77777777" w:rsidR="009872B6" w:rsidRPr="00B02F21" w:rsidRDefault="009872B6" w:rsidP="00D10A07">
            <w:pPr>
              <w:rPr>
                <w:rFonts w:ascii="Times" w:hAnsi="Times"/>
                <w:sz w:val="22"/>
                <w:szCs w:val="16"/>
              </w:rPr>
            </w:pPr>
            <w:r w:rsidRPr="00B02F21">
              <w:rPr>
                <w:rFonts w:ascii="Times" w:eastAsia="Calibri" w:hAnsi="Times" w:cs="Calibri"/>
                <w:sz w:val="22"/>
                <w:szCs w:val="16"/>
              </w:rPr>
              <w:t>Assessing risk</w:t>
            </w:r>
          </w:p>
        </w:tc>
      </w:tr>
      <w:tr w:rsidR="009872B6" w:rsidRPr="0034738B" w14:paraId="1DF35CA4" w14:textId="77777777" w:rsidTr="00D10A07">
        <w:tc>
          <w:tcPr>
            <w:tcW w:w="3539" w:type="dxa"/>
          </w:tcPr>
          <w:p w14:paraId="6FC9CD45" w14:textId="77777777" w:rsidR="009872B6" w:rsidRPr="00B02F21" w:rsidRDefault="009872B6" w:rsidP="00D10A07">
            <w:pPr>
              <w:rPr>
                <w:rFonts w:ascii="Times" w:hAnsi="Times"/>
                <w:sz w:val="22"/>
                <w:szCs w:val="16"/>
              </w:rPr>
            </w:pPr>
          </w:p>
        </w:tc>
        <w:tc>
          <w:tcPr>
            <w:tcW w:w="4536" w:type="dxa"/>
          </w:tcPr>
          <w:p w14:paraId="2BD4CE19" w14:textId="77777777" w:rsidR="009872B6" w:rsidRPr="00B02F21" w:rsidRDefault="009872B6" w:rsidP="00D10A07">
            <w:pPr>
              <w:rPr>
                <w:rFonts w:ascii="Times" w:hAnsi="Times"/>
                <w:sz w:val="22"/>
                <w:szCs w:val="16"/>
              </w:rPr>
            </w:pPr>
            <w:r w:rsidRPr="00B02F21">
              <w:rPr>
                <w:rFonts w:ascii="Times" w:eastAsia="Calibri" w:hAnsi="Times" w:cs="Calibri"/>
                <w:sz w:val="22"/>
                <w:szCs w:val="16"/>
              </w:rPr>
              <w:t>Potential resource and cost implications</w:t>
            </w:r>
          </w:p>
        </w:tc>
      </w:tr>
      <w:tr w:rsidR="009872B6" w:rsidRPr="0034738B" w14:paraId="725E54BB" w14:textId="77777777" w:rsidTr="00D10A07">
        <w:tc>
          <w:tcPr>
            <w:tcW w:w="3539" w:type="dxa"/>
          </w:tcPr>
          <w:p w14:paraId="1C35C4F7" w14:textId="77777777" w:rsidR="009872B6" w:rsidRPr="00B02F21" w:rsidRDefault="009872B6" w:rsidP="00D10A07">
            <w:pPr>
              <w:rPr>
                <w:rFonts w:ascii="Times" w:hAnsi="Times"/>
                <w:sz w:val="22"/>
                <w:szCs w:val="16"/>
              </w:rPr>
            </w:pPr>
          </w:p>
        </w:tc>
        <w:tc>
          <w:tcPr>
            <w:tcW w:w="4536" w:type="dxa"/>
          </w:tcPr>
          <w:p w14:paraId="55D1F2D9" w14:textId="77777777" w:rsidR="009872B6" w:rsidRPr="00B02F21" w:rsidRDefault="009872B6" w:rsidP="00D10A07">
            <w:pPr>
              <w:rPr>
                <w:rFonts w:ascii="Times" w:hAnsi="Times"/>
                <w:sz w:val="22"/>
                <w:szCs w:val="16"/>
              </w:rPr>
            </w:pPr>
            <w:r w:rsidRPr="00B02F21">
              <w:rPr>
                <w:rFonts w:ascii="Times" w:eastAsia="Calibri" w:hAnsi="Times" w:cs="Calibri"/>
                <w:sz w:val="22"/>
                <w:szCs w:val="16"/>
              </w:rPr>
              <w:t>GP education required</w:t>
            </w:r>
          </w:p>
        </w:tc>
      </w:tr>
      <w:tr w:rsidR="009872B6" w:rsidRPr="0034738B" w14:paraId="4390577A" w14:textId="77777777" w:rsidTr="00D10A07">
        <w:tc>
          <w:tcPr>
            <w:tcW w:w="3539" w:type="dxa"/>
          </w:tcPr>
          <w:p w14:paraId="27E58B56" w14:textId="77777777" w:rsidR="009872B6" w:rsidRPr="00B02F21" w:rsidRDefault="009872B6" w:rsidP="00D10A07">
            <w:pPr>
              <w:rPr>
                <w:rFonts w:ascii="Times" w:hAnsi="Times"/>
                <w:sz w:val="22"/>
                <w:szCs w:val="16"/>
              </w:rPr>
            </w:pPr>
          </w:p>
        </w:tc>
        <w:tc>
          <w:tcPr>
            <w:tcW w:w="4536" w:type="dxa"/>
          </w:tcPr>
          <w:p w14:paraId="2C1F3065" w14:textId="77777777" w:rsidR="009872B6" w:rsidRPr="00B02F21" w:rsidRDefault="009872B6" w:rsidP="00D10A07">
            <w:pPr>
              <w:rPr>
                <w:rFonts w:ascii="Times" w:hAnsi="Times"/>
                <w:sz w:val="22"/>
                <w:szCs w:val="16"/>
              </w:rPr>
            </w:pPr>
            <w:r w:rsidRPr="00B02F21">
              <w:rPr>
                <w:rFonts w:ascii="Times" w:eastAsia="Calibri" w:hAnsi="Times" w:cs="Calibri"/>
                <w:sz w:val="22"/>
                <w:szCs w:val="16"/>
              </w:rPr>
              <w:t>Meeting early diagnosis targets</w:t>
            </w:r>
          </w:p>
        </w:tc>
      </w:tr>
      <w:tr w:rsidR="009872B6" w:rsidRPr="0034738B" w14:paraId="321D9148" w14:textId="77777777" w:rsidTr="00D10A07">
        <w:tc>
          <w:tcPr>
            <w:tcW w:w="3539" w:type="dxa"/>
          </w:tcPr>
          <w:p w14:paraId="1378B36C" w14:textId="77777777" w:rsidR="009872B6" w:rsidRPr="00B02F21" w:rsidRDefault="009872B6" w:rsidP="00D10A07">
            <w:pPr>
              <w:rPr>
                <w:rFonts w:ascii="Times" w:hAnsi="Times"/>
                <w:sz w:val="22"/>
                <w:szCs w:val="16"/>
              </w:rPr>
            </w:pPr>
          </w:p>
        </w:tc>
        <w:tc>
          <w:tcPr>
            <w:tcW w:w="4536" w:type="dxa"/>
          </w:tcPr>
          <w:p w14:paraId="1887F062" w14:textId="77777777" w:rsidR="009872B6" w:rsidRPr="00B02F21" w:rsidRDefault="009872B6" w:rsidP="00D10A07">
            <w:pPr>
              <w:rPr>
                <w:rFonts w:ascii="Times" w:hAnsi="Times"/>
                <w:sz w:val="22"/>
                <w:szCs w:val="16"/>
              </w:rPr>
            </w:pPr>
            <w:r w:rsidRPr="00B02F21">
              <w:rPr>
                <w:rFonts w:ascii="Times" w:eastAsia="Calibri" w:hAnsi="Times" w:cs="Calibri"/>
                <w:sz w:val="22"/>
                <w:szCs w:val="16"/>
              </w:rPr>
              <w:t xml:space="preserve"> </w:t>
            </w:r>
          </w:p>
        </w:tc>
      </w:tr>
      <w:tr w:rsidR="009872B6" w:rsidRPr="0034738B" w14:paraId="45FD3620" w14:textId="77777777" w:rsidTr="00D10A07">
        <w:tc>
          <w:tcPr>
            <w:tcW w:w="3539" w:type="dxa"/>
          </w:tcPr>
          <w:p w14:paraId="335B3B0B" w14:textId="77777777" w:rsidR="009872B6" w:rsidRPr="00B02F21" w:rsidRDefault="009872B6" w:rsidP="00D10A07">
            <w:pPr>
              <w:rPr>
                <w:rFonts w:ascii="Times" w:hAnsi="Times"/>
                <w:sz w:val="22"/>
                <w:szCs w:val="16"/>
              </w:rPr>
            </w:pPr>
            <w:r w:rsidRPr="00B02F21">
              <w:rPr>
                <w:rFonts w:ascii="Times" w:eastAsia="Calibri" w:hAnsi="Times" w:cs="Calibri"/>
                <w:sz w:val="22"/>
                <w:szCs w:val="16"/>
              </w:rPr>
              <w:t>Utility of the test as a diagnostic tool</w:t>
            </w:r>
          </w:p>
        </w:tc>
        <w:tc>
          <w:tcPr>
            <w:tcW w:w="4536" w:type="dxa"/>
          </w:tcPr>
          <w:p w14:paraId="4DF4DE33" w14:textId="77777777" w:rsidR="009872B6" w:rsidRPr="00B02F21" w:rsidRDefault="009872B6" w:rsidP="00D10A07">
            <w:pPr>
              <w:rPr>
                <w:rFonts w:ascii="Times" w:hAnsi="Times"/>
                <w:sz w:val="22"/>
                <w:szCs w:val="16"/>
              </w:rPr>
            </w:pPr>
            <w:r w:rsidRPr="00B02F21">
              <w:rPr>
                <w:rFonts w:ascii="Times" w:eastAsia="Calibri" w:hAnsi="Times" w:cs="Calibri"/>
                <w:sz w:val="22"/>
                <w:szCs w:val="16"/>
              </w:rPr>
              <w:t>Specificity of the test</w:t>
            </w:r>
          </w:p>
        </w:tc>
      </w:tr>
      <w:tr w:rsidR="009872B6" w:rsidRPr="0034738B" w14:paraId="67A8A17D" w14:textId="77777777" w:rsidTr="00D10A07">
        <w:tc>
          <w:tcPr>
            <w:tcW w:w="3539" w:type="dxa"/>
          </w:tcPr>
          <w:p w14:paraId="1E123D2C" w14:textId="77777777" w:rsidR="009872B6" w:rsidRPr="00B02F21" w:rsidRDefault="009872B6" w:rsidP="00D10A07">
            <w:pPr>
              <w:rPr>
                <w:rFonts w:ascii="Times" w:hAnsi="Times"/>
                <w:sz w:val="22"/>
                <w:szCs w:val="16"/>
              </w:rPr>
            </w:pPr>
          </w:p>
        </w:tc>
        <w:tc>
          <w:tcPr>
            <w:tcW w:w="4536" w:type="dxa"/>
          </w:tcPr>
          <w:p w14:paraId="3CC188C4" w14:textId="77777777" w:rsidR="009872B6" w:rsidRPr="00B02F21" w:rsidRDefault="009872B6" w:rsidP="00D10A07">
            <w:pPr>
              <w:rPr>
                <w:rFonts w:ascii="Times" w:hAnsi="Times"/>
                <w:sz w:val="22"/>
                <w:szCs w:val="16"/>
              </w:rPr>
            </w:pPr>
            <w:r w:rsidRPr="00B02F21">
              <w:rPr>
                <w:rFonts w:ascii="Times" w:eastAsia="Calibri" w:hAnsi="Times" w:cs="Calibri"/>
                <w:sz w:val="22"/>
                <w:szCs w:val="16"/>
              </w:rPr>
              <w:t>Diagnosing in non-invasive testing populations</w:t>
            </w:r>
          </w:p>
        </w:tc>
      </w:tr>
    </w:tbl>
    <w:p w14:paraId="706A8221" w14:textId="77777777" w:rsidR="00507F8D" w:rsidRDefault="00507F8D">
      <w:pPr>
        <w:rPr>
          <w:rFonts w:ascii="Times" w:hAnsi="Times"/>
          <w:b/>
          <w:bCs/>
        </w:rPr>
      </w:pPr>
      <w:r>
        <w:rPr>
          <w:rFonts w:ascii="Times" w:hAnsi="Times"/>
          <w:b/>
          <w:bCs/>
        </w:rPr>
        <w:br w:type="page"/>
      </w:r>
    </w:p>
    <w:p w14:paraId="516F1AB2" w14:textId="0C8A5B33" w:rsidR="00470ADE" w:rsidRDefault="005D11F6">
      <w:pPr>
        <w:rPr>
          <w:rFonts w:ascii="Times" w:eastAsia="Calibri" w:hAnsi="Times" w:cs="Calibri"/>
          <w:b/>
          <w:color w:val="000000" w:themeColor="text1"/>
          <w:sz w:val="20"/>
          <w:szCs w:val="20"/>
        </w:rPr>
      </w:pPr>
      <w:r w:rsidRPr="00491C83">
        <w:rPr>
          <w:rFonts w:ascii="Times" w:eastAsia="Calibri" w:hAnsi="Times" w:cs="Calibri"/>
          <w:b/>
          <w:color w:val="000000" w:themeColor="text1"/>
          <w:sz w:val="20"/>
          <w:szCs w:val="20"/>
        </w:rPr>
        <w:lastRenderedPageBreak/>
        <w:t>Raman-CRC model retrospective cohort</w:t>
      </w:r>
    </w:p>
    <w:p w14:paraId="32D97876" w14:textId="77777777" w:rsidR="0034738B" w:rsidRDefault="0034738B">
      <w:pPr>
        <w:rPr>
          <w:rFonts w:ascii="Times" w:eastAsia="Calibri" w:hAnsi="Times" w:cs="Calibri"/>
          <w:b/>
          <w:color w:val="000000" w:themeColor="text1"/>
          <w:sz w:val="20"/>
          <w:szCs w:val="20"/>
        </w:rPr>
      </w:pPr>
    </w:p>
    <w:p w14:paraId="724519E4" w14:textId="137F2AB4" w:rsidR="0034738B" w:rsidRPr="0034738B" w:rsidRDefault="0034738B">
      <w:pPr>
        <w:rPr>
          <w:rFonts w:ascii="Times" w:eastAsia="Calibri" w:hAnsi="Times" w:cs="Calibri"/>
          <w:color w:val="000000" w:themeColor="text1"/>
          <w:sz w:val="20"/>
          <w:szCs w:val="20"/>
        </w:rPr>
      </w:pPr>
      <w:r w:rsidRPr="0034738B">
        <w:rPr>
          <w:rFonts w:ascii="Times" w:eastAsia="Calibri" w:hAnsi="Times" w:cs="Calibri"/>
          <w:color w:val="000000" w:themeColor="text1"/>
          <w:sz w:val="20"/>
          <w:szCs w:val="20"/>
        </w:rPr>
        <w:t>Table S</w:t>
      </w:r>
      <w:r w:rsidR="009872B6">
        <w:rPr>
          <w:rFonts w:ascii="Times" w:eastAsia="Calibri" w:hAnsi="Times" w:cs="Calibri"/>
          <w:color w:val="000000" w:themeColor="text1"/>
          <w:sz w:val="20"/>
          <w:szCs w:val="20"/>
        </w:rPr>
        <w:t>3</w:t>
      </w:r>
      <w:r w:rsidRPr="0034738B">
        <w:rPr>
          <w:rFonts w:ascii="Times" w:eastAsia="Calibri" w:hAnsi="Times" w:cs="Calibri"/>
          <w:color w:val="000000" w:themeColor="text1"/>
          <w:sz w:val="20"/>
          <w:szCs w:val="20"/>
        </w:rPr>
        <w:t>: Retrospective model training cohort demographics. SD: standard deviation</w:t>
      </w:r>
    </w:p>
    <w:tbl>
      <w:tblPr>
        <w:tblW w:w="6400" w:type="dxa"/>
        <w:tblInd w:w="-5" w:type="dxa"/>
        <w:tblLook w:val="04A0" w:firstRow="1" w:lastRow="0" w:firstColumn="1" w:lastColumn="0" w:noHBand="0" w:noVBand="1"/>
      </w:tblPr>
      <w:tblGrid>
        <w:gridCol w:w="2360"/>
        <w:gridCol w:w="1880"/>
        <w:gridCol w:w="1200"/>
        <w:gridCol w:w="960"/>
      </w:tblGrid>
      <w:tr w:rsidR="0034738B" w:rsidRPr="0034738B" w14:paraId="3EB716F2" w14:textId="77777777" w:rsidTr="0034738B">
        <w:trPr>
          <w:trHeight w:val="300"/>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B290FB" w14:textId="77777777" w:rsidR="0034738B" w:rsidRPr="00507F8D" w:rsidRDefault="0034738B" w:rsidP="0034738B">
            <w:pPr>
              <w:rPr>
                <w:rFonts w:ascii="Times" w:eastAsia="Calibri" w:hAnsi="Times" w:cs="Calibri"/>
                <w:color w:val="000000" w:themeColor="text1"/>
                <w:sz w:val="20"/>
                <w:szCs w:val="20"/>
              </w:rPr>
            </w:pPr>
          </w:p>
        </w:tc>
        <w:tc>
          <w:tcPr>
            <w:tcW w:w="1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0AFF1" w14:textId="77777777" w:rsidR="0034738B" w:rsidRPr="00507F8D" w:rsidRDefault="0034738B" w:rsidP="0034738B">
            <w:pPr>
              <w:rPr>
                <w:rFonts w:ascii="Times" w:eastAsia="Calibri" w:hAnsi="Times" w:cs="Calibri"/>
                <w:color w:val="000000" w:themeColor="text1"/>
                <w:sz w:val="20"/>
                <w:szCs w:val="20"/>
              </w:rPr>
            </w:pPr>
            <w:r w:rsidRPr="00507F8D">
              <w:rPr>
                <w:rFonts w:ascii="Times" w:eastAsia="Calibri" w:hAnsi="Times" w:cs="Calibri"/>
                <w:color w:val="000000" w:themeColor="text1"/>
                <w:sz w:val="20"/>
                <w:szCs w:val="20"/>
              </w:rPr>
              <w:t>Colorectal cancer</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1AAAAF" w14:textId="77777777" w:rsidR="0034738B" w:rsidRPr="00507F8D" w:rsidRDefault="0034738B" w:rsidP="0034738B">
            <w:pPr>
              <w:rPr>
                <w:rFonts w:ascii="Times" w:eastAsia="Calibri" w:hAnsi="Times" w:cs="Calibri"/>
                <w:color w:val="000000" w:themeColor="text1"/>
                <w:sz w:val="20"/>
                <w:szCs w:val="20"/>
              </w:rPr>
            </w:pPr>
            <w:r w:rsidRPr="00507F8D">
              <w:rPr>
                <w:rFonts w:ascii="Times" w:eastAsia="Calibri" w:hAnsi="Times" w:cs="Calibri"/>
                <w:color w:val="000000" w:themeColor="text1"/>
                <w:sz w:val="20"/>
                <w:szCs w:val="20"/>
              </w:rPr>
              <w:t>Control</w:t>
            </w:r>
          </w:p>
        </w:tc>
        <w:tc>
          <w:tcPr>
            <w:tcW w:w="960" w:type="dxa"/>
            <w:tcBorders>
              <w:top w:val="nil"/>
              <w:left w:val="single" w:sz="4" w:space="0" w:color="auto"/>
              <w:bottom w:val="nil"/>
              <w:right w:val="nil"/>
            </w:tcBorders>
            <w:shd w:val="clear" w:color="auto" w:fill="auto"/>
            <w:noWrap/>
            <w:vAlign w:val="bottom"/>
            <w:hideMark/>
          </w:tcPr>
          <w:p w14:paraId="55FF5044" w14:textId="77777777" w:rsidR="0034738B" w:rsidRPr="0034738B" w:rsidRDefault="0034738B" w:rsidP="0034738B">
            <w:pPr>
              <w:rPr>
                <w:rFonts w:ascii="Times" w:eastAsia="Calibri" w:hAnsi="Times" w:cs="Calibri"/>
                <w:b/>
                <w:color w:val="000000" w:themeColor="text1"/>
                <w:sz w:val="20"/>
                <w:szCs w:val="20"/>
              </w:rPr>
            </w:pPr>
          </w:p>
        </w:tc>
      </w:tr>
      <w:tr w:rsidR="0034738B" w:rsidRPr="0034738B" w14:paraId="0B988869" w14:textId="77777777" w:rsidTr="0034738B">
        <w:trPr>
          <w:trHeight w:val="300"/>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81E61" w14:textId="77777777" w:rsidR="0034738B" w:rsidRPr="00507F8D" w:rsidRDefault="0034738B" w:rsidP="0034738B">
            <w:pPr>
              <w:rPr>
                <w:rFonts w:ascii="Times" w:eastAsia="Calibri" w:hAnsi="Times" w:cs="Calibri"/>
                <w:color w:val="000000" w:themeColor="text1"/>
                <w:sz w:val="20"/>
                <w:szCs w:val="20"/>
              </w:rPr>
            </w:pPr>
            <w:r w:rsidRPr="00507F8D">
              <w:rPr>
                <w:rFonts w:ascii="Times" w:eastAsia="Calibri" w:hAnsi="Times" w:cs="Calibri"/>
                <w:color w:val="000000" w:themeColor="text1"/>
                <w:sz w:val="20"/>
                <w:szCs w:val="20"/>
              </w:rPr>
              <w:t>Total patients</w:t>
            </w:r>
          </w:p>
        </w:tc>
        <w:tc>
          <w:tcPr>
            <w:tcW w:w="1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B22843" w14:textId="77777777" w:rsidR="0034738B" w:rsidRPr="00507F8D" w:rsidRDefault="0034738B" w:rsidP="0034738B">
            <w:pPr>
              <w:rPr>
                <w:rFonts w:ascii="Times" w:eastAsia="Calibri" w:hAnsi="Times" w:cs="Calibri"/>
                <w:color w:val="000000" w:themeColor="text1"/>
                <w:sz w:val="20"/>
                <w:szCs w:val="20"/>
              </w:rPr>
            </w:pPr>
            <w:r w:rsidRPr="00507F8D">
              <w:rPr>
                <w:rFonts w:ascii="Times" w:eastAsia="Calibri" w:hAnsi="Times" w:cs="Calibri"/>
                <w:color w:val="000000" w:themeColor="text1"/>
                <w:sz w:val="20"/>
                <w:szCs w:val="20"/>
              </w:rPr>
              <w:t>150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F4E95" w14:textId="77777777" w:rsidR="0034738B" w:rsidRPr="00507F8D" w:rsidRDefault="0034738B" w:rsidP="0034738B">
            <w:pPr>
              <w:rPr>
                <w:rFonts w:ascii="Times" w:eastAsia="Calibri" w:hAnsi="Times" w:cs="Calibri"/>
                <w:color w:val="000000" w:themeColor="text1"/>
                <w:sz w:val="20"/>
                <w:szCs w:val="20"/>
              </w:rPr>
            </w:pPr>
            <w:r w:rsidRPr="00507F8D">
              <w:rPr>
                <w:rFonts w:ascii="Times" w:eastAsia="Calibri" w:hAnsi="Times" w:cs="Calibri"/>
                <w:color w:val="000000" w:themeColor="text1"/>
                <w:sz w:val="20"/>
                <w:szCs w:val="20"/>
              </w:rPr>
              <w:t>150</w:t>
            </w:r>
          </w:p>
        </w:tc>
        <w:tc>
          <w:tcPr>
            <w:tcW w:w="960" w:type="dxa"/>
            <w:tcBorders>
              <w:top w:val="nil"/>
              <w:left w:val="single" w:sz="4" w:space="0" w:color="auto"/>
              <w:bottom w:val="nil"/>
              <w:right w:val="nil"/>
            </w:tcBorders>
            <w:shd w:val="clear" w:color="auto" w:fill="auto"/>
            <w:noWrap/>
            <w:vAlign w:val="bottom"/>
            <w:hideMark/>
          </w:tcPr>
          <w:p w14:paraId="26AB102E" w14:textId="77777777" w:rsidR="0034738B" w:rsidRPr="0034738B" w:rsidRDefault="0034738B" w:rsidP="0034738B">
            <w:pPr>
              <w:rPr>
                <w:rFonts w:ascii="Times" w:eastAsia="Calibri" w:hAnsi="Times" w:cs="Calibri"/>
                <w:b/>
                <w:color w:val="000000" w:themeColor="text1"/>
                <w:sz w:val="20"/>
                <w:szCs w:val="20"/>
              </w:rPr>
            </w:pPr>
          </w:p>
        </w:tc>
      </w:tr>
      <w:tr w:rsidR="0034738B" w:rsidRPr="0034738B" w14:paraId="4373478D" w14:textId="77777777" w:rsidTr="0034738B">
        <w:trPr>
          <w:trHeight w:val="300"/>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B5D37F" w14:textId="77777777" w:rsidR="0034738B" w:rsidRPr="00507F8D" w:rsidRDefault="0034738B" w:rsidP="0034738B">
            <w:pPr>
              <w:rPr>
                <w:rFonts w:ascii="Times" w:eastAsia="Calibri" w:hAnsi="Times" w:cs="Calibri"/>
                <w:color w:val="000000" w:themeColor="text1"/>
                <w:sz w:val="20"/>
                <w:szCs w:val="20"/>
              </w:rPr>
            </w:pPr>
            <w:r w:rsidRPr="00507F8D">
              <w:rPr>
                <w:rFonts w:ascii="Times" w:eastAsia="Calibri" w:hAnsi="Times" w:cs="Calibri"/>
                <w:color w:val="000000" w:themeColor="text1"/>
                <w:sz w:val="20"/>
                <w:szCs w:val="20"/>
              </w:rPr>
              <w:t>Mean Age (years), (SD)</w:t>
            </w:r>
          </w:p>
        </w:tc>
        <w:tc>
          <w:tcPr>
            <w:tcW w:w="1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7FA78C" w14:textId="77777777" w:rsidR="0034738B" w:rsidRPr="00507F8D" w:rsidRDefault="0034738B" w:rsidP="0034738B">
            <w:pPr>
              <w:rPr>
                <w:rFonts w:ascii="Times" w:eastAsia="Calibri" w:hAnsi="Times" w:cs="Calibri"/>
                <w:color w:val="000000" w:themeColor="text1"/>
                <w:sz w:val="20"/>
                <w:szCs w:val="20"/>
              </w:rPr>
            </w:pPr>
            <w:r w:rsidRPr="00507F8D">
              <w:rPr>
                <w:rFonts w:ascii="Times" w:eastAsia="Calibri" w:hAnsi="Times" w:cs="Calibri"/>
                <w:color w:val="000000" w:themeColor="text1"/>
                <w:sz w:val="20"/>
                <w:szCs w:val="20"/>
              </w:rPr>
              <w:t>67 (11)</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B7BCD" w14:textId="77777777" w:rsidR="0034738B" w:rsidRPr="00507F8D" w:rsidRDefault="0034738B" w:rsidP="0034738B">
            <w:pPr>
              <w:rPr>
                <w:rFonts w:ascii="Times" w:eastAsia="Calibri" w:hAnsi="Times" w:cs="Calibri"/>
                <w:color w:val="000000" w:themeColor="text1"/>
                <w:sz w:val="20"/>
                <w:szCs w:val="20"/>
              </w:rPr>
            </w:pPr>
            <w:r w:rsidRPr="00507F8D">
              <w:rPr>
                <w:rFonts w:ascii="Times" w:eastAsia="Calibri" w:hAnsi="Times" w:cs="Calibri"/>
                <w:color w:val="000000" w:themeColor="text1"/>
                <w:sz w:val="20"/>
                <w:szCs w:val="20"/>
              </w:rPr>
              <w:t>65 (13)</w:t>
            </w:r>
          </w:p>
        </w:tc>
        <w:tc>
          <w:tcPr>
            <w:tcW w:w="960" w:type="dxa"/>
            <w:tcBorders>
              <w:top w:val="nil"/>
              <w:left w:val="single" w:sz="4" w:space="0" w:color="auto"/>
              <w:bottom w:val="nil"/>
              <w:right w:val="nil"/>
            </w:tcBorders>
            <w:shd w:val="clear" w:color="auto" w:fill="auto"/>
            <w:noWrap/>
            <w:vAlign w:val="bottom"/>
            <w:hideMark/>
          </w:tcPr>
          <w:p w14:paraId="10A2751B" w14:textId="77777777" w:rsidR="0034738B" w:rsidRPr="0034738B" w:rsidRDefault="0034738B" w:rsidP="0034738B">
            <w:pPr>
              <w:rPr>
                <w:rFonts w:ascii="Times" w:eastAsia="Calibri" w:hAnsi="Times" w:cs="Calibri"/>
                <w:b/>
                <w:color w:val="000000" w:themeColor="text1"/>
                <w:sz w:val="20"/>
                <w:szCs w:val="20"/>
              </w:rPr>
            </w:pPr>
          </w:p>
        </w:tc>
      </w:tr>
      <w:tr w:rsidR="0034738B" w:rsidRPr="0034738B" w14:paraId="1B196E5C" w14:textId="77777777" w:rsidTr="0034738B">
        <w:trPr>
          <w:trHeight w:val="300"/>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8CD5A6" w14:textId="77777777" w:rsidR="0034738B" w:rsidRPr="00507F8D" w:rsidRDefault="0034738B" w:rsidP="0034738B">
            <w:pPr>
              <w:rPr>
                <w:rFonts w:ascii="Times" w:eastAsia="Calibri" w:hAnsi="Times" w:cs="Calibri"/>
                <w:color w:val="000000" w:themeColor="text1"/>
                <w:sz w:val="20"/>
                <w:szCs w:val="20"/>
              </w:rPr>
            </w:pPr>
            <w:r w:rsidRPr="00507F8D">
              <w:rPr>
                <w:rFonts w:ascii="Times" w:eastAsia="Calibri" w:hAnsi="Times" w:cs="Calibri"/>
                <w:color w:val="000000" w:themeColor="text1"/>
                <w:sz w:val="20"/>
                <w:szCs w:val="20"/>
              </w:rPr>
              <w:t>Female</w:t>
            </w:r>
          </w:p>
        </w:tc>
        <w:tc>
          <w:tcPr>
            <w:tcW w:w="1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ED0A97" w14:textId="77777777" w:rsidR="0034738B" w:rsidRPr="00507F8D" w:rsidRDefault="0034738B" w:rsidP="0034738B">
            <w:pPr>
              <w:rPr>
                <w:rFonts w:ascii="Times" w:eastAsia="Calibri" w:hAnsi="Times" w:cs="Calibri"/>
                <w:color w:val="000000" w:themeColor="text1"/>
                <w:sz w:val="20"/>
                <w:szCs w:val="20"/>
              </w:rPr>
            </w:pPr>
            <w:r w:rsidRPr="00507F8D">
              <w:rPr>
                <w:rFonts w:ascii="Times" w:eastAsia="Calibri" w:hAnsi="Times" w:cs="Calibri"/>
                <w:color w:val="000000" w:themeColor="text1"/>
                <w:sz w:val="20"/>
                <w:szCs w:val="20"/>
              </w:rPr>
              <w:t>66</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BBE8B1" w14:textId="77777777" w:rsidR="0034738B" w:rsidRPr="00507F8D" w:rsidRDefault="0034738B" w:rsidP="0034738B">
            <w:pPr>
              <w:rPr>
                <w:rFonts w:ascii="Times" w:eastAsia="Calibri" w:hAnsi="Times" w:cs="Calibri"/>
                <w:color w:val="000000" w:themeColor="text1"/>
                <w:sz w:val="20"/>
                <w:szCs w:val="20"/>
              </w:rPr>
            </w:pPr>
            <w:r w:rsidRPr="00507F8D">
              <w:rPr>
                <w:rFonts w:ascii="Times" w:eastAsia="Calibri" w:hAnsi="Times" w:cs="Calibri"/>
                <w:color w:val="000000" w:themeColor="text1"/>
                <w:sz w:val="20"/>
                <w:szCs w:val="20"/>
              </w:rPr>
              <w:t>81</w:t>
            </w:r>
          </w:p>
        </w:tc>
        <w:tc>
          <w:tcPr>
            <w:tcW w:w="960" w:type="dxa"/>
            <w:tcBorders>
              <w:top w:val="nil"/>
              <w:left w:val="single" w:sz="4" w:space="0" w:color="auto"/>
              <w:bottom w:val="nil"/>
              <w:right w:val="nil"/>
            </w:tcBorders>
            <w:shd w:val="clear" w:color="auto" w:fill="auto"/>
            <w:noWrap/>
            <w:vAlign w:val="bottom"/>
            <w:hideMark/>
          </w:tcPr>
          <w:p w14:paraId="1BA16E84" w14:textId="77777777" w:rsidR="0034738B" w:rsidRPr="0034738B" w:rsidRDefault="0034738B" w:rsidP="0034738B">
            <w:pPr>
              <w:rPr>
                <w:rFonts w:ascii="Times" w:eastAsia="Calibri" w:hAnsi="Times" w:cs="Calibri"/>
                <w:b/>
                <w:color w:val="000000" w:themeColor="text1"/>
                <w:sz w:val="20"/>
                <w:szCs w:val="20"/>
              </w:rPr>
            </w:pPr>
          </w:p>
        </w:tc>
      </w:tr>
      <w:tr w:rsidR="0034738B" w:rsidRPr="0034738B" w14:paraId="5D4BB5A7" w14:textId="77777777" w:rsidTr="0034738B">
        <w:trPr>
          <w:trHeight w:val="300"/>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AB7FF0" w14:textId="77777777" w:rsidR="0034738B" w:rsidRPr="00507F8D" w:rsidRDefault="0034738B" w:rsidP="0034738B">
            <w:pPr>
              <w:rPr>
                <w:rFonts w:ascii="Times" w:eastAsia="Calibri" w:hAnsi="Times" w:cs="Calibri"/>
                <w:color w:val="000000" w:themeColor="text1"/>
                <w:sz w:val="20"/>
                <w:szCs w:val="20"/>
              </w:rPr>
            </w:pPr>
            <w:r w:rsidRPr="00507F8D">
              <w:rPr>
                <w:rFonts w:ascii="Times" w:eastAsia="Calibri" w:hAnsi="Times" w:cs="Calibri"/>
                <w:color w:val="000000" w:themeColor="text1"/>
                <w:sz w:val="20"/>
                <w:szCs w:val="20"/>
              </w:rPr>
              <w:t>Male</w:t>
            </w:r>
          </w:p>
        </w:tc>
        <w:tc>
          <w:tcPr>
            <w:tcW w:w="1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57DCBA" w14:textId="77777777" w:rsidR="0034738B" w:rsidRPr="00507F8D" w:rsidRDefault="0034738B" w:rsidP="0034738B">
            <w:pPr>
              <w:rPr>
                <w:rFonts w:ascii="Times" w:eastAsia="Calibri" w:hAnsi="Times" w:cs="Calibri"/>
                <w:color w:val="000000" w:themeColor="text1"/>
                <w:sz w:val="20"/>
                <w:szCs w:val="20"/>
              </w:rPr>
            </w:pPr>
            <w:r w:rsidRPr="00507F8D">
              <w:rPr>
                <w:rFonts w:ascii="Times" w:eastAsia="Calibri" w:hAnsi="Times" w:cs="Calibri"/>
                <w:color w:val="000000" w:themeColor="text1"/>
                <w:sz w:val="20"/>
                <w:szCs w:val="20"/>
              </w:rPr>
              <w:t>84</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BB8A6F" w14:textId="77777777" w:rsidR="0034738B" w:rsidRPr="00507F8D" w:rsidRDefault="0034738B" w:rsidP="0034738B">
            <w:pPr>
              <w:rPr>
                <w:rFonts w:ascii="Times" w:eastAsia="Calibri" w:hAnsi="Times" w:cs="Calibri"/>
                <w:color w:val="000000" w:themeColor="text1"/>
                <w:sz w:val="20"/>
                <w:szCs w:val="20"/>
              </w:rPr>
            </w:pPr>
            <w:r w:rsidRPr="00507F8D">
              <w:rPr>
                <w:rFonts w:ascii="Times" w:eastAsia="Calibri" w:hAnsi="Times" w:cs="Calibri"/>
                <w:color w:val="000000" w:themeColor="text1"/>
                <w:sz w:val="20"/>
                <w:szCs w:val="20"/>
              </w:rPr>
              <w:t>69</w:t>
            </w:r>
          </w:p>
        </w:tc>
        <w:tc>
          <w:tcPr>
            <w:tcW w:w="960" w:type="dxa"/>
            <w:tcBorders>
              <w:top w:val="nil"/>
              <w:left w:val="single" w:sz="4" w:space="0" w:color="auto"/>
              <w:bottom w:val="nil"/>
              <w:right w:val="nil"/>
            </w:tcBorders>
            <w:shd w:val="clear" w:color="auto" w:fill="auto"/>
            <w:noWrap/>
            <w:vAlign w:val="bottom"/>
            <w:hideMark/>
          </w:tcPr>
          <w:p w14:paraId="119A08AE" w14:textId="77777777" w:rsidR="0034738B" w:rsidRPr="0034738B" w:rsidRDefault="0034738B" w:rsidP="0034738B">
            <w:pPr>
              <w:rPr>
                <w:rFonts w:ascii="Times" w:eastAsia="Calibri" w:hAnsi="Times" w:cs="Calibri"/>
                <w:b/>
                <w:color w:val="000000" w:themeColor="text1"/>
                <w:sz w:val="20"/>
                <w:szCs w:val="20"/>
              </w:rPr>
            </w:pPr>
          </w:p>
        </w:tc>
      </w:tr>
    </w:tbl>
    <w:p w14:paraId="4B601EFF" w14:textId="7CABBE50" w:rsidR="009A77F0" w:rsidRDefault="009A77F0">
      <w:pPr>
        <w:rPr>
          <w:rFonts w:ascii="Times" w:eastAsia="Calibri" w:hAnsi="Times" w:cs="Calibri"/>
          <w:b/>
          <w:color w:val="000000" w:themeColor="text1"/>
          <w:sz w:val="20"/>
          <w:szCs w:val="20"/>
        </w:rPr>
      </w:pPr>
    </w:p>
    <w:p w14:paraId="63B10549" w14:textId="77777777" w:rsidR="0034738B" w:rsidRDefault="0034738B">
      <w:pPr>
        <w:rPr>
          <w:rFonts w:ascii="Times" w:eastAsia="Calibri" w:hAnsi="Times" w:cs="Calibri"/>
          <w:color w:val="000000" w:themeColor="text1"/>
          <w:sz w:val="20"/>
          <w:szCs w:val="20"/>
        </w:rPr>
      </w:pPr>
    </w:p>
    <w:p w14:paraId="0A27F00A" w14:textId="6E7293DF" w:rsidR="009872B6" w:rsidRDefault="009872B6">
      <w:pPr>
        <w:rPr>
          <w:rFonts w:ascii="Times" w:hAnsi="Times"/>
          <w:sz w:val="16"/>
          <w:szCs w:val="16"/>
        </w:rPr>
      </w:pPr>
      <w:r>
        <w:rPr>
          <w:rFonts w:ascii="Times" w:hAnsi="Times"/>
          <w:sz w:val="16"/>
          <w:szCs w:val="16"/>
        </w:rPr>
        <w:br w:type="page"/>
      </w:r>
    </w:p>
    <w:p w14:paraId="3C9FD18A" w14:textId="77777777" w:rsidR="0034738B" w:rsidRDefault="0034738B" w:rsidP="00250B58">
      <w:pPr>
        <w:rPr>
          <w:rFonts w:ascii="Times" w:hAnsi="Times"/>
          <w:sz w:val="16"/>
          <w:szCs w:val="16"/>
        </w:rPr>
      </w:pPr>
    </w:p>
    <w:p w14:paraId="1E0E9B6E" w14:textId="27234EA3" w:rsidR="0034738B" w:rsidRDefault="0034738B" w:rsidP="00250B58">
      <w:pPr>
        <w:rPr>
          <w:rFonts w:ascii="Times" w:hAnsi="Times"/>
          <w:sz w:val="16"/>
          <w:szCs w:val="16"/>
        </w:rPr>
      </w:pPr>
      <w:r>
        <w:rPr>
          <w:rFonts w:ascii="Times" w:hAnsi="Times"/>
          <w:b/>
          <w:bCs/>
          <w:sz w:val="20"/>
          <w:szCs w:val="20"/>
          <w:lang w:eastAsia="en-GB"/>
        </w:rPr>
        <mc:AlternateContent>
          <mc:Choice Requires="wps">
            <w:drawing>
              <wp:anchor distT="0" distB="0" distL="114300" distR="114300" simplePos="0" relativeHeight="251662336" behindDoc="0" locked="0" layoutInCell="1" allowOverlap="1" wp14:anchorId="46243770" wp14:editId="69722941">
                <wp:simplePos x="0" y="0"/>
                <wp:positionH relativeFrom="column">
                  <wp:posOffset>95250</wp:posOffset>
                </wp:positionH>
                <wp:positionV relativeFrom="paragraph">
                  <wp:posOffset>123825</wp:posOffset>
                </wp:positionV>
                <wp:extent cx="342900" cy="323850"/>
                <wp:effectExtent l="0" t="0" r="0" b="0"/>
                <wp:wrapNone/>
                <wp:docPr id="3" name="Rectangle 3"/>
                <wp:cNvGraphicFramePr/>
                <a:graphic xmlns:a="http://schemas.openxmlformats.org/drawingml/2006/main">
                  <a:graphicData uri="http://schemas.microsoft.com/office/word/2010/wordprocessingShape">
                    <wps:wsp>
                      <wps:cNvSpPr/>
                      <wps:spPr>
                        <a:xfrm>
                          <a:off x="0" y="0"/>
                          <a:ext cx="342900" cy="3238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268CE" id="Rectangle 3" o:spid="_x0000_s1026" style="position:absolute;margin-left:7.5pt;margin-top:9.75pt;width:27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" fillcolor="white [3201]" stroked="f" strokeweight="1pt"/>
            </w:pict>
          </mc:Fallback>
        </mc:AlternateContent>
      </w:r>
      <w:r>
        <w:rPr>
          <w:rFonts w:ascii="Calibri" w:eastAsia="Times New Roman" w:hAnsi="Calibri" w:cs="Times New Roman"/>
          <w:lang w:eastAsia="en-GB"/>
        </w:rPr>
        <w:drawing>
          <wp:inline distT="0" distB="0" distL="0" distR="0" wp14:anchorId="73275514" wp14:editId="4168D40B">
            <wp:extent cx="5727700" cy="2673477"/>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2673477"/>
                    </a:xfrm>
                    <a:prstGeom prst="rect">
                      <a:avLst/>
                    </a:prstGeom>
                    <a:noFill/>
                  </pic:spPr>
                </pic:pic>
              </a:graphicData>
            </a:graphic>
          </wp:inline>
        </w:drawing>
      </w:r>
    </w:p>
    <w:p w14:paraId="1E83D5C3" w14:textId="45570DA4" w:rsidR="00491C83" w:rsidRPr="006B1BAA" w:rsidRDefault="0034738B" w:rsidP="00250B58">
      <w:pPr>
        <w:rPr>
          <w:rFonts w:ascii="Times" w:hAnsi="Times"/>
          <w:sz w:val="20"/>
          <w:szCs w:val="20"/>
        </w:rPr>
      </w:pPr>
      <w:r w:rsidRPr="0034738B">
        <w:rPr>
          <w:rFonts w:ascii="Times" w:hAnsi="Times"/>
          <w:b/>
          <w:sz w:val="20"/>
          <w:szCs w:val="20"/>
        </w:rPr>
        <w:t>Figure S</w:t>
      </w:r>
      <w:r w:rsidR="00507F8D">
        <w:rPr>
          <w:rFonts w:ascii="Times" w:hAnsi="Times"/>
          <w:b/>
          <w:sz w:val="20"/>
          <w:szCs w:val="20"/>
        </w:rPr>
        <w:t>2</w:t>
      </w:r>
      <w:r>
        <w:rPr>
          <w:rFonts w:ascii="Times" w:hAnsi="Times"/>
          <w:sz w:val="20"/>
          <w:szCs w:val="20"/>
        </w:rPr>
        <w:t xml:space="preserve"> </w:t>
      </w:r>
      <w:r>
        <w:rPr>
          <w:rFonts w:ascii="Times" w:hAnsi="Times"/>
          <w:sz w:val="20"/>
          <w:szCs w:val="20"/>
          <w:lang w:val="en-US"/>
        </w:rPr>
        <w:t>C</w:t>
      </w:r>
      <w:r w:rsidRPr="0034738B">
        <w:rPr>
          <w:rFonts w:ascii="Times" w:hAnsi="Times"/>
          <w:sz w:val="20"/>
          <w:szCs w:val="20"/>
          <w:lang w:val="en-US"/>
        </w:rPr>
        <w:t xml:space="preserve">onfusion matrix and ROC curve analysis of the model training for control and colorectal cancer (CRC). </w:t>
      </w:r>
      <w:r w:rsidRPr="0034738B">
        <w:rPr>
          <w:rFonts w:ascii="Times" w:hAnsi="Times"/>
          <w:sz w:val="20"/>
          <w:szCs w:val="20"/>
        </w:rPr>
        <w:t>All data refer to resampled and averaged test set predictions</w:t>
      </w:r>
      <w:r>
        <w:rPr>
          <w:rFonts w:ascii="Times" w:hAnsi="Times"/>
          <w:sz w:val="20"/>
          <w:szCs w:val="20"/>
        </w:rPr>
        <w:t>.</w:t>
      </w:r>
    </w:p>
    <w:p w14:paraId="52BD38DA" w14:textId="165CD583" w:rsidR="0034738B" w:rsidRDefault="0034738B" w:rsidP="00250B58">
      <w:pPr>
        <w:rPr>
          <w:rFonts w:ascii="Times" w:hAnsi="Times"/>
          <w:b/>
          <w:bCs/>
          <w:sz w:val="20"/>
          <w:szCs w:val="20"/>
          <w:lang w:val="fr-FR"/>
        </w:rPr>
      </w:pPr>
    </w:p>
    <w:p w14:paraId="7944C330" w14:textId="41F78107" w:rsidR="0034738B" w:rsidRDefault="0034738B" w:rsidP="00250B58">
      <w:pPr>
        <w:rPr>
          <w:rFonts w:ascii="Times" w:hAnsi="Times"/>
          <w:b/>
          <w:bCs/>
          <w:sz w:val="20"/>
          <w:szCs w:val="20"/>
          <w:lang w:val="fr-FR"/>
        </w:rPr>
      </w:pPr>
    </w:p>
    <w:p w14:paraId="213F2491" w14:textId="46D9A888" w:rsidR="0034738B" w:rsidRDefault="0034738B">
      <w:pPr>
        <w:rPr>
          <w:rFonts w:ascii="Times" w:hAnsi="Times"/>
          <w:b/>
          <w:bCs/>
          <w:sz w:val="20"/>
          <w:szCs w:val="20"/>
        </w:rPr>
      </w:pPr>
      <w:r>
        <w:rPr>
          <w:rFonts w:ascii="Times" w:hAnsi="Times"/>
          <w:b/>
          <w:bCs/>
          <w:sz w:val="20"/>
          <w:szCs w:val="20"/>
        </w:rPr>
        <w:br w:type="page"/>
      </w:r>
    </w:p>
    <w:p w14:paraId="46523D89" w14:textId="77777777" w:rsidR="0034738B" w:rsidRDefault="0034738B">
      <w:pPr>
        <w:rPr>
          <w:lang w:eastAsia="en-GB"/>
        </w:rPr>
      </w:pPr>
    </w:p>
    <w:p w14:paraId="6318B23C" w14:textId="612DD258" w:rsidR="0034738B" w:rsidRDefault="0034738B">
      <w:pPr>
        <w:rPr>
          <w:rFonts w:ascii="Times" w:hAnsi="Times"/>
          <w:b/>
          <w:bCs/>
          <w:sz w:val="20"/>
          <w:szCs w:val="20"/>
        </w:rPr>
      </w:pPr>
    </w:p>
    <w:p w14:paraId="35EB6A36" w14:textId="77777777" w:rsidR="0034738B" w:rsidRDefault="0034738B">
      <w:pPr>
        <w:rPr>
          <w:rFonts w:ascii="Times" w:hAnsi="Times"/>
          <w:b/>
          <w:bCs/>
          <w:sz w:val="20"/>
          <w:szCs w:val="20"/>
        </w:rPr>
      </w:pPr>
    </w:p>
    <w:p w14:paraId="676E1705" w14:textId="37B326FB" w:rsidR="0034738B" w:rsidRDefault="0034738B">
      <w:pPr>
        <w:rPr>
          <w:rFonts w:ascii="Times" w:hAnsi="Times"/>
          <w:b/>
          <w:bCs/>
          <w:sz w:val="20"/>
          <w:szCs w:val="20"/>
        </w:rPr>
      </w:pPr>
    </w:p>
    <w:p w14:paraId="2CE3EFF8" w14:textId="77777777" w:rsidR="007954C5" w:rsidRDefault="0034738B" w:rsidP="0034738B">
      <w:pPr>
        <w:rPr>
          <w:noProof w:val="0"/>
        </w:rPr>
      </w:pPr>
      <w:r w:rsidRPr="0034738B">
        <w:fldChar w:fldCharType="begin"/>
      </w:r>
      <w:r w:rsidRPr="0034738B">
        <w:instrText xml:space="preserve"> LINK </w:instrText>
      </w:r>
      <w:r w:rsidR="00507F8D">
        <w:instrText xml:space="preserve">Excel.Sheet.12 "C:\\Users\\De022782\\Dropbox\\My PC (7A3C4LAPJB6JPC2)\\Desktop\\CNH\\Efficiency through technology funding\\paper writeup\\Br J Cancer\\uploads Br J Ca\\Table 2.xlsx" Sheet1!R1C1:R23C6 </w:instrText>
      </w:r>
      <w:r w:rsidRPr="0034738B">
        <w:instrText xml:space="preserve">\a \f 4 \h </w:instrText>
      </w:r>
      <w:r w:rsidR="007954C5" w:rsidRPr="0034738B">
        <w:fldChar w:fldCharType="separate"/>
      </w:r>
    </w:p>
    <w:tbl>
      <w:tblPr>
        <w:tblW w:w="8860" w:type="dxa"/>
        <w:tblLook w:val="04A0" w:firstRow="1" w:lastRow="0" w:firstColumn="1" w:lastColumn="0" w:noHBand="0" w:noVBand="1"/>
      </w:tblPr>
      <w:tblGrid>
        <w:gridCol w:w="2375"/>
        <w:gridCol w:w="2098"/>
        <w:gridCol w:w="1667"/>
        <w:gridCol w:w="1775"/>
        <w:gridCol w:w="945"/>
        <w:tblGridChange w:id="0">
          <w:tblGrid>
            <w:gridCol w:w="2375"/>
            <w:gridCol w:w="2098"/>
            <w:gridCol w:w="1667"/>
            <w:gridCol w:w="1775"/>
            <w:gridCol w:w="945"/>
          </w:tblGrid>
        </w:tblGridChange>
      </w:tblGrid>
      <w:tr w:rsidR="007954C5" w:rsidRPr="007954C5" w14:paraId="61B15B7A" w14:textId="77777777" w:rsidTr="007954C5">
        <w:trPr>
          <w:divId w:val="1994530162"/>
          <w:trHeight w:val="315"/>
        </w:trPr>
        <w:tc>
          <w:tcPr>
            <w:tcW w:w="2460" w:type="dxa"/>
            <w:vMerge w:val="restart"/>
            <w:tcBorders>
              <w:top w:val="nil"/>
              <w:left w:val="nil"/>
              <w:bottom w:val="nil"/>
              <w:right w:val="nil"/>
            </w:tcBorders>
            <w:shd w:val="clear" w:color="auto" w:fill="auto"/>
            <w:hideMark/>
          </w:tcPr>
          <w:p w14:paraId="3AE82328" w14:textId="6187AC25" w:rsidR="007954C5" w:rsidRPr="00A14100" w:rsidRDefault="007954C5" w:rsidP="007954C5">
            <w:pPr>
              <w:rPr>
                <w:rFonts w:ascii="Times New Roman" w:eastAsia="Times New Roman" w:hAnsi="Times New Roman" w:cs="Times New Roman"/>
                <w:noProof w:val="0"/>
                <w:lang w:eastAsia="en-GB"/>
              </w:rPr>
            </w:pPr>
          </w:p>
        </w:tc>
        <w:tc>
          <w:tcPr>
            <w:tcW w:w="1960" w:type="dxa"/>
            <w:vMerge w:val="restart"/>
            <w:tcBorders>
              <w:top w:val="nil"/>
              <w:left w:val="nil"/>
              <w:bottom w:val="nil"/>
              <w:right w:val="nil"/>
            </w:tcBorders>
            <w:shd w:val="clear" w:color="auto" w:fill="auto"/>
            <w:vAlign w:val="center"/>
            <w:hideMark/>
          </w:tcPr>
          <w:p w14:paraId="76997BD0" w14:textId="77777777" w:rsidR="007954C5" w:rsidRPr="00A14100" w:rsidRDefault="007954C5" w:rsidP="007954C5">
            <w:pPr>
              <w:ind w:firstLineChars="100" w:firstLine="240"/>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Tumour location</w:t>
            </w:r>
          </w:p>
        </w:tc>
        <w:tc>
          <w:tcPr>
            <w:tcW w:w="3480" w:type="dxa"/>
            <w:gridSpan w:val="2"/>
            <w:tcBorders>
              <w:top w:val="nil"/>
              <w:left w:val="nil"/>
              <w:bottom w:val="nil"/>
              <w:right w:val="nil"/>
            </w:tcBorders>
            <w:shd w:val="clear" w:color="auto" w:fill="auto"/>
            <w:vAlign w:val="center"/>
            <w:hideMark/>
          </w:tcPr>
          <w:p w14:paraId="792FC2EF" w14:textId="77777777" w:rsidR="007954C5" w:rsidRPr="00A14100" w:rsidRDefault="007954C5" w:rsidP="00A14100">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Initial diagnostic test</w:t>
            </w:r>
          </w:p>
        </w:tc>
        <w:tc>
          <w:tcPr>
            <w:tcW w:w="960" w:type="dxa"/>
            <w:vMerge w:val="restart"/>
            <w:tcBorders>
              <w:top w:val="nil"/>
              <w:left w:val="nil"/>
              <w:bottom w:val="nil"/>
              <w:right w:val="nil"/>
            </w:tcBorders>
            <w:shd w:val="clear" w:color="auto" w:fill="auto"/>
            <w:vAlign w:val="center"/>
            <w:hideMark/>
          </w:tcPr>
          <w:p w14:paraId="38564C14"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Total</w:t>
            </w:r>
          </w:p>
        </w:tc>
      </w:tr>
      <w:tr w:rsidR="007954C5" w:rsidRPr="007954C5" w14:paraId="55E80342" w14:textId="77777777" w:rsidTr="007954C5">
        <w:trPr>
          <w:divId w:val="1994530162"/>
          <w:trHeight w:val="315"/>
        </w:trPr>
        <w:tc>
          <w:tcPr>
            <w:tcW w:w="2460" w:type="dxa"/>
            <w:vMerge/>
            <w:tcBorders>
              <w:top w:val="nil"/>
              <w:left w:val="nil"/>
              <w:bottom w:val="nil"/>
              <w:right w:val="nil"/>
            </w:tcBorders>
            <w:vAlign w:val="center"/>
            <w:hideMark/>
          </w:tcPr>
          <w:p w14:paraId="6C0F4AB5" w14:textId="77777777" w:rsidR="007954C5" w:rsidRPr="00A14100" w:rsidRDefault="007954C5" w:rsidP="007954C5">
            <w:pPr>
              <w:rPr>
                <w:rFonts w:ascii="Times New Roman" w:eastAsia="Times New Roman" w:hAnsi="Times New Roman" w:cs="Times New Roman"/>
                <w:noProof w:val="0"/>
                <w:lang w:eastAsia="en-GB"/>
              </w:rPr>
            </w:pPr>
          </w:p>
        </w:tc>
        <w:tc>
          <w:tcPr>
            <w:tcW w:w="1960" w:type="dxa"/>
            <w:vMerge/>
            <w:tcBorders>
              <w:top w:val="nil"/>
              <w:left w:val="nil"/>
              <w:bottom w:val="nil"/>
              <w:right w:val="nil"/>
            </w:tcBorders>
            <w:vAlign w:val="center"/>
            <w:hideMark/>
          </w:tcPr>
          <w:p w14:paraId="21B1F778" w14:textId="77777777" w:rsidR="007954C5" w:rsidRPr="00A14100" w:rsidRDefault="007954C5" w:rsidP="007954C5">
            <w:pPr>
              <w:rPr>
                <w:rFonts w:ascii="Calibri" w:eastAsia="Times New Roman" w:hAnsi="Calibri" w:cs="Calibri"/>
                <w:noProof w:val="0"/>
                <w:color w:val="000000"/>
                <w:lang w:eastAsia="en-GB"/>
              </w:rPr>
            </w:pPr>
          </w:p>
        </w:tc>
        <w:tc>
          <w:tcPr>
            <w:tcW w:w="1680" w:type="dxa"/>
            <w:tcBorders>
              <w:top w:val="nil"/>
              <w:left w:val="nil"/>
              <w:bottom w:val="nil"/>
              <w:right w:val="nil"/>
            </w:tcBorders>
            <w:shd w:val="clear" w:color="auto" w:fill="auto"/>
            <w:vAlign w:val="center"/>
            <w:hideMark/>
          </w:tcPr>
          <w:p w14:paraId="436F77DB"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Colonoscopy</w:t>
            </w:r>
          </w:p>
        </w:tc>
        <w:tc>
          <w:tcPr>
            <w:tcW w:w="1800" w:type="dxa"/>
            <w:tcBorders>
              <w:top w:val="nil"/>
              <w:left w:val="nil"/>
              <w:bottom w:val="nil"/>
              <w:right w:val="nil"/>
            </w:tcBorders>
            <w:shd w:val="clear" w:color="auto" w:fill="auto"/>
            <w:vAlign w:val="center"/>
            <w:hideMark/>
          </w:tcPr>
          <w:p w14:paraId="2655EE6B"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CT colonogram</w:t>
            </w:r>
          </w:p>
        </w:tc>
        <w:tc>
          <w:tcPr>
            <w:tcW w:w="960" w:type="dxa"/>
            <w:vMerge/>
            <w:tcBorders>
              <w:top w:val="nil"/>
              <w:left w:val="nil"/>
              <w:bottom w:val="nil"/>
              <w:right w:val="nil"/>
            </w:tcBorders>
            <w:vAlign w:val="center"/>
            <w:hideMark/>
          </w:tcPr>
          <w:p w14:paraId="49A83AE3" w14:textId="77777777" w:rsidR="007954C5" w:rsidRPr="00A14100" w:rsidRDefault="007954C5" w:rsidP="007954C5">
            <w:pPr>
              <w:rPr>
                <w:rFonts w:ascii="Calibri" w:eastAsia="Times New Roman" w:hAnsi="Calibri" w:cs="Calibri"/>
                <w:noProof w:val="0"/>
                <w:color w:val="000000"/>
                <w:lang w:eastAsia="en-GB"/>
              </w:rPr>
            </w:pPr>
          </w:p>
        </w:tc>
      </w:tr>
      <w:tr w:rsidR="007954C5" w:rsidRPr="00A14100" w14:paraId="3227206D" w14:textId="77777777" w:rsidTr="00A14100">
        <w:trPr>
          <w:divId w:val="1994530162"/>
          <w:trHeight w:val="315"/>
        </w:trPr>
        <w:tc>
          <w:tcPr>
            <w:tcW w:w="7900" w:type="dxa"/>
            <w:gridSpan w:val="4"/>
            <w:tcBorders>
              <w:top w:val="nil"/>
              <w:left w:val="nil"/>
              <w:bottom w:val="nil"/>
              <w:right w:val="nil"/>
            </w:tcBorders>
            <w:shd w:val="clear" w:color="auto" w:fill="auto"/>
            <w:vAlign w:val="center"/>
            <w:hideMark/>
          </w:tcPr>
          <w:p w14:paraId="40D1F14A" w14:textId="77777777" w:rsidR="007954C5" w:rsidRPr="00A14100" w:rsidRDefault="007954C5" w:rsidP="007954C5">
            <w:pPr>
              <w:ind w:firstLineChars="100" w:firstLine="240"/>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Colorectal cancers</w:t>
            </w:r>
          </w:p>
        </w:tc>
        <w:tc>
          <w:tcPr>
            <w:tcW w:w="960" w:type="dxa"/>
            <w:tcBorders>
              <w:top w:val="nil"/>
              <w:left w:val="nil"/>
              <w:bottom w:val="nil"/>
              <w:right w:val="nil"/>
            </w:tcBorders>
            <w:shd w:val="clear" w:color="auto" w:fill="auto"/>
            <w:hideMark/>
          </w:tcPr>
          <w:p w14:paraId="51227674" w14:textId="77777777" w:rsidR="007954C5" w:rsidRPr="00A14100" w:rsidRDefault="007954C5" w:rsidP="007954C5">
            <w:pPr>
              <w:ind w:firstLineChars="100" w:firstLine="240"/>
              <w:rPr>
                <w:rFonts w:ascii="Calibri" w:eastAsia="Times New Roman" w:hAnsi="Calibri" w:cs="Calibri"/>
                <w:noProof w:val="0"/>
                <w:color w:val="000000"/>
                <w:lang w:eastAsia="en-GB"/>
              </w:rPr>
            </w:pPr>
          </w:p>
        </w:tc>
      </w:tr>
      <w:tr w:rsidR="007954C5" w:rsidRPr="007954C5" w14:paraId="33200F0B" w14:textId="77777777" w:rsidTr="007954C5">
        <w:trPr>
          <w:divId w:val="1994530162"/>
          <w:trHeight w:val="630"/>
        </w:trPr>
        <w:tc>
          <w:tcPr>
            <w:tcW w:w="2460" w:type="dxa"/>
            <w:tcBorders>
              <w:top w:val="nil"/>
              <w:left w:val="nil"/>
              <w:bottom w:val="nil"/>
              <w:right w:val="nil"/>
            </w:tcBorders>
            <w:shd w:val="clear" w:color="auto" w:fill="auto"/>
            <w:hideMark/>
          </w:tcPr>
          <w:p w14:paraId="2213B8BC" w14:textId="77777777" w:rsidR="007954C5" w:rsidRPr="00A14100" w:rsidRDefault="007954C5" w:rsidP="00A14100">
            <w:pPr>
              <w:ind w:firstLineChars="100" w:firstLine="200"/>
              <w:rPr>
                <w:rFonts w:ascii="Times New Roman" w:eastAsia="Times New Roman" w:hAnsi="Times New Roman" w:cs="Times New Roman"/>
                <w:noProof w:val="0"/>
                <w:sz w:val="20"/>
                <w:szCs w:val="20"/>
                <w:lang w:eastAsia="en-GB"/>
              </w:rPr>
            </w:pPr>
          </w:p>
        </w:tc>
        <w:tc>
          <w:tcPr>
            <w:tcW w:w="1960" w:type="dxa"/>
            <w:tcBorders>
              <w:top w:val="nil"/>
              <w:left w:val="nil"/>
              <w:bottom w:val="nil"/>
              <w:right w:val="nil"/>
            </w:tcBorders>
            <w:shd w:val="clear" w:color="auto" w:fill="auto"/>
            <w:vAlign w:val="bottom"/>
            <w:hideMark/>
          </w:tcPr>
          <w:p w14:paraId="69A2D48B" w14:textId="77777777" w:rsidR="007954C5" w:rsidRPr="00A14100" w:rsidRDefault="007954C5" w:rsidP="00A14100">
            <w:pP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Right side</w:t>
            </w:r>
          </w:p>
        </w:tc>
        <w:tc>
          <w:tcPr>
            <w:tcW w:w="1680" w:type="dxa"/>
            <w:tcBorders>
              <w:top w:val="nil"/>
              <w:left w:val="nil"/>
              <w:bottom w:val="nil"/>
              <w:right w:val="nil"/>
            </w:tcBorders>
            <w:shd w:val="clear" w:color="auto" w:fill="auto"/>
            <w:vAlign w:val="bottom"/>
            <w:hideMark/>
          </w:tcPr>
          <w:p w14:paraId="26C0C6F1"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6</w:t>
            </w:r>
          </w:p>
        </w:tc>
        <w:tc>
          <w:tcPr>
            <w:tcW w:w="1800" w:type="dxa"/>
            <w:tcBorders>
              <w:top w:val="nil"/>
              <w:left w:val="nil"/>
              <w:bottom w:val="nil"/>
              <w:right w:val="nil"/>
            </w:tcBorders>
            <w:shd w:val="clear" w:color="auto" w:fill="auto"/>
            <w:vAlign w:val="bottom"/>
            <w:hideMark/>
          </w:tcPr>
          <w:p w14:paraId="4C9CDB59"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2</w:t>
            </w:r>
          </w:p>
        </w:tc>
        <w:tc>
          <w:tcPr>
            <w:tcW w:w="960" w:type="dxa"/>
            <w:tcBorders>
              <w:top w:val="nil"/>
              <w:left w:val="nil"/>
              <w:bottom w:val="nil"/>
              <w:right w:val="nil"/>
            </w:tcBorders>
            <w:shd w:val="clear" w:color="auto" w:fill="auto"/>
            <w:vAlign w:val="bottom"/>
            <w:hideMark/>
          </w:tcPr>
          <w:p w14:paraId="3897D055"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8</w:t>
            </w:r>
          </w:p>
        </w:tc>
      </w:tr>
      <w:tr w:rsidR="007954C5" w:rsidRPr="007954C5" w14:paraId="1CB36F9C" w14:textId="77777777" w:rsidTr="007954C5">
        <w:trPr>
          <w:divId w:val="1994530162"/>
          <w:trHeight w:val="315"/>
        </w:trPr>
        <w:tc>
          <w:tcPr>
            <w:tcW w:w="2460" w:type="dxa"/>
            <w:tcBorders>
              <w:top w:val="nil"/>
              <w:left w:val="nil"/>
              <w:bottom w:val="nil"/>
              <w:right w:val="nil"/>
            </w:tcBorders>
            <w:shd w:val="clear" w:color="auto" w:fill="auto"/>
            <w:hideMark/>
          </w:tcPr>
          <w:p w14:paraId="6FEDDB61" w14:textId="77777777" w:rsidR="007954C5" w:rsidRPr="00A14100" w:rsidRDefault="007954C5" w:rsidP="007954C5">
            <w:pPr>
              <w:jc w:val="center"/>
              <w:rPr>
                <w:rFonts w:ascii="Calibri" w:eastAsia="Times New Roman" w:hAnsi="Calibri" w:cs="Calibri"/>
                <w:noProof w:val="0"/>
                <w:color w:val="000000"/>
                <w:lang w:eastAsia="en-GB"/>
              </w:rPr>
            </w:pPr>
          </w:p>
        </w:tc>
        <w:tc>
          <w:tcPr>
            <w:tcW w:w="1960" w:type="dxa"/>
            <w:tcBorders>
              <w:top w:val="nil"/>
              <w:left w:val="nil"/>
              <w:bottom w:val="nil"/>
              <w:right w:val="nil"/>
            </w:tcBorders>
            <w:shd w:val="clear" w:color="auto" w:fill="auto"/>
            <w:vAlign w:val="bottom"/>
            <w:hideMark/>
          </w:tcPr>
          <w:p w14:paraId="130615E5" w14:textId="77777777" w:rsidR="007954C5" w:rsidRPr="00A14100" w:rsidRDefault="007954C5" w:rsidP="00A14100">
            <w:pP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Left side</w:t>
            </w:r>
          </w:p>
        </w:tc>
        <w:tc>
          <w:tcPr>
            <w:tcW w:w="1680" w:type="dxa"/>
            <w:tcBorders>
              <w:top w:val="nil"/>
              <w:left w:val="nil"/>
              <w:bottom w:val="nil"/>
              <w:right w:val="nil"/>
            </w:tcBorders>
            <w:shd w:val="clear" w:color="auto" w:fill="auto"/>
            <w:vAlign w:val="bottom"/>
            <w:hideMark/>
          </w:tcPr>
          <w:p w14:paraId="6B82BD31"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7</w:t>
            </w:r>
          </w:p>
        </w:tc>
        <w:tc>
          <w:tcPr>
            <w:tcW w:w="1800" w:type="dxa"/>
            <w:tcBorders>
              <w:top w:val="nil"/>
              <w:left w:val="nil"/>
              <w:bottom w:val="nil"/>
              <w:right w:val="nil"/>
            </w:tcBorders>
            <w:shd w:val="clear" w:color="auto" w:fill="auto"/>
            <w:vAlign w:val="bottom"/>
            <w:hideMark/>
          </w:tcPr>
          <w:p w14:paraId="11A0FA30"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1</w:t>
            </w:r>
          </w:p>
        </w:tc>
        <w:tc>
          <w:tcPr>
            <w:tcW w:w="960" w:type="dxa"/>
            <w:tcBorders>
              <w:top w:val="nil"/>
              <w:left w:val="nil"/>
              <w:bottom w:val="nil"/>
              <w:right w:val="nil"/>
            </w:tcBorders>
            <w:shd w:val="clear" w:color="auto" w:fill="auto"/>
            <w:vAlign w:val="bottom"/>
            <w:hideMark/>
          </w:tcPr>
          <w:p w14:paraId="67AAC0CD"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8</w:t>
            </w:r>
          </w:p>
        </w:tc>
      </w:tr>
      <w:tr w:rsidR="007954C5" w:rsidRPr="007954C5" w14:paraId="2C788E74" w14:textId="77777777" w:rsidTr="007954C5">
        <w:trPr>
          <w:divId w:val="1994530162"/>
          <w:trHeight w:val="315"/>
        </w:trPr>
        <w:tc>
          <w:tcPr>
            <w:tcW w:w="2460" w:type="dxa"/>
            <w:tcBorders>
              <w:top w:val="nil"/>
              <w:left w:val="nil"/>
              <w:bottom w:val="nil"/>
              <w:right w:val="nil"/>
            </w:tcBorders>
            <w:shd w:val="clear" w:color="auto" w:fill="auto"/>
            <w:hideMark/>
          </w:tcPr>
          <w:p w14:paraId="2ACD862B" w14:textId="77777777" w:rsidR="007954C5" w:rsidRPr="00A14100" w:rsidRDefault="007954C5" w:rsidP="007954C5">
            <w:pPr>
              <w:jc w:val="center"/>
              <w:rPr>
                <w:rFonts w:ascii="Calibri" w:eastAsia="Times New Roman" w:hAnsi="Calibri" w:cs="Calibri"/>
                <w:noProof w:val="0"/>
                <w:color w:val="000000"/>
                <w:lang w:eastAsia="en-GB"/>
              </w:rPr>
            </w:pPr>
          </w:p>
        </w:tc>
        <w:tc>
          <w:tcPr>
            <w:tcW w:w="1960" w:type="dxa"/>
            <w:tcBorders>
              <w:top w:val="nil"/>
              <w:left w:val="nil"/>
              <w:bottom w:val="nil"/>
              <w:right w:val="nil"/>
            </w:tcBorders>
            <w:shd w:val="clear" w:color="auto" w:fill="auto"/>
            <w:vAlign w:val="bottom"/>
            <w:hideMark/>
          </w:tcPr>
          <w:p w14:paraId="29A0F8F0" w14:textId="77777777" w:rsidR="007954C5" w:rsidRPr="00A14100" w:rsidRDefault="007954C5" w:rsidP="00A14100">
            <w:pP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Rectal</w:t>
            </w:r>
          </w:p>
        </w:tc>
        <w:tc>
          <w:tcPr>
            <w:tcW w:w="1680" w:type="dxa"/>
            <w:tcBorders>
              <w:top w:val="nil"/>
              <w:left w:val="nil"/>
              <w:bottom w:val="nil"/>
              <w:right w:val="nil"/>
            </w:tcBorders>
            <w:shd w:val="clear" w:color="auto" w:fill="auto"/>
            <w:vAlign w:val="bottom"/>
            <w:hideMark/>
          </w:tcPr>
          <w:p w14:paraId="1F7AD672"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10</w:t>
            </w:r>
          </w:p>
        </w:tc>
        <w:tc>
          <w:tcPr>
            <w:tcW w:w="1800" w:type="dxa"/>
            <w:tcBorders>
              <w:top w:val="nil"/>
              <w:left w:val="nil"/>
              <w:bottom w:val="nil"/>
              <w:right w:val="nil"/>
            </w:tcBorders>
            <w:shd w:val="clear" w:color="auto" w:fill="auto"/>
            <w:vAlign w:val="bottom"/>
            <w:hideMark/>
          </w:tcPr>
          <w:p w14:paraId="4681A34A"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3</w:t>
            </w:r>
          </w:p>
        </w:tc>
        <w:tc>
          <w:tcPr>
            <w:tcW w:w="960" w:type="dxa"/>
            <w:tcBorders>
              <w:top w:val="nil"/>
              <w:left w:val="nil"/>
              <w:bottom w:val="nil"/>
              <w:right w:val="nil"/>
            </w:tcBorders>
            <w:shd w:val="clear" w:color="auto" w:fill="auto"/>
            <w:vAlign w:val="bottom"/>
            <w:hideMark/>
          </w:tcPr>
          <w:p w14:paraId="7662197C"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13</w:t>
            </w:r>
          </w:p>
        </w:tc>
      </w:tr>
      <w:tr w:rsidR="007954C5" w:rsidRPr="00A14100" w14:paraId="4BF803B0" w14:textId="77777777" w:rsidTr="00A14100">
        <w:trPr>
          <w:divId w:val="1994530162"/>
          <w:trHeight w:val="315"/>
        </w:trPr>
        <w:tc>
          <w:tcPr>
            <w:tcW w:w="8860" w:type="dxa"/>
            <w:gridSpan w:val="5"/>
            <w:tcBorders>
              <w:top w:val="nil"/>
              <w:left w:val="nil"/>
              <w:bottom w:val="nil"/>
              <w:right w:val="nil"/>
            </w:tcBorders>
            <w:shd w:val="clear" w:color="auto" w:fill="auto"/>
            <w:vAlign w:val="center"/>
            <w:hideMark/>
          </w:tcPr>
          <w:p w14:paraId="27FDBAE7" w14:textId="77777777" w:rsidR="007954C5" w:rsidRPr="00A14100" w:rsidRDefault="007954C5" w:rsidP="007954C5">
            <w:pPr>
              <w:ind w:firstLineChars="100" w:firstLine="240"/>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Non-colorectal cancers</w:t>
            </w:r>
          </w:p>
        </w:tc>
      </w:tr>
      <w:tr w:rsidR="007954C5" w:rsidRPr="007954C5" w14:paraId="5732CFAE" w14:textId="77777777" w:rsidTr="007954C5">
        <w:trPr>
          <w:divId w:val="1994530162"/>
          <w:trHeight w:val="315"/>
        </w:trPr>
        <w:tc>
          <w:tcPr>
            <w:tcW w:w="2460" w:type="dxa"/>
            <w:tcBorders>
              <w:top w:val="nil"/>
              <w:left w:val="nil"/>
              <w:bottom w:val="nil"/>
              <w:right w:val="nil"/>
            </w:tcBorders>
            <w:shd w:val="clear" w:color="auto" w:fill="auto"/>
            <w:vAlign w:val="center"/>
            <w:hideMark/>
          </w:tcPr>
          <w:p w14:paraId="04B253A1" w14:textId="77777777" w:rsidR="007954C5" w:rsidRPr="00A14100" w:rsidRDefault="007954C5" w:rsidP="007954C5">
            <w:pPr>
              <w:ind w:firstLineChars="100" w:firstLine="240"/>
              <w:rPr>
                <w:rFonts w:ascii="Calibri" w:eastAsia="Times New Roman" w:hAnsi="Calibri" w:cs="Calibri"/>
                <w:noProof w:val="0"/>
                <w:color w:val="000000"/>
                <w:lang w:eastAsia="en-GB"/>
              </w:rPr>
            </w:pPr>
          </w:p>
        </w:tc>
        <w:tc>
          <w:tcPr>
            <w:tcW w:w="1960" w:type="dxa"/>
            <w:tcBorders>
              <w:top w:val="nil"/>
              <w:left w:val="nil"/>
              <w:bottom w:val="nil"/>
              <w:right w:val="nil"/>
            </w:tcBorders>
            <w:shd w:val="clear" w:color="auto" w:fill="auto"/>
            <w:vAlign w:val="center"/>
            <w:hideMark/>
          </w:tcPr>
          <w:p w14:paraId="483EEF0D" w14:textId="77777777" w:rsidR="007954C5" w:rsidRPr="00A14100" w:rsidRDefault="007954C5" w:rsidP="007954C5">
            <w:pP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Pancreatic</w:t>
            </w:r>
          </w:p>
        </w:tc>
        <w:tc>
          <w:tcPr>
            <w:tcW w:w="1680" w:type="dxa"/>
            <w:tcBorders>
              <w:top w:val="nil"/>
              <w:left w:val="nil"/>
              <w:bottom w:val="nil"/>
              <w:right w:val="nil"/>
            </w:tcBorders>
            <w:shd w:val="clear" w:color="auto" w:fill="auto"/>
            <w:vAlign w:val="center"/>
            <w:hideMark/>
          </w:tcPr>
          <w:p w14:paraId="31659BF7"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1</w:t>
            </w:r>
          </w:p>
        </w:tc>
        <w:tc>
          <w:tcPr>
            <w:tcW w:w="1800" w:type="dxa"/>
            <w:tcBorders>
              <w:top w:val="nil"/>
              <w:left w:val="nil"/>
              <w:bottom w:val="nil"/>
              <w:right w:val="nil"/>
            </w:tcBorders>
            <w:shd w:val="clear" w:color="auto" w:fill="auto"/>
            <w:vAlign w:val="center"/>
            <w:hideMark/>
          </w:tcPr>
          <w:p w14:paraId="221D2F32"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3</w:t>
            </w:r>
          </w:p>
        </w:tc>
        <w:tc>
          <w:tcPr>
            <w:tcW w:w="960" w:type="dxa"/>
            <w:tcBorders>
              <w:top w:val="nil"/>
              <w:left w:val="nil"/>
              <w:bottom w:val="nil"/>
              <w:right w:val="nil"/>
            </w:tcBorders>
            <w:shd w:val="clear" w:color="auto" w:fill="auto"/>
            <w:vAlign w:val="center"/>
            <w:hideMark/>
          </w:tcPr>
          <w:p w14:paraId="54A84A2F"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4</w:t>
            </w:r>
          </w:p>
        </w:tc>
      </w:tr>
      <w:tr w:rsidR="007954C5" w:rsidRPr="007954C5" w14:paraId="0174672C" w14:textId="77777777" w:rsidTr="007954C5">
        <w:trPr>
          <w:divId w:val="1994530162"/>
          <w:trHeight w:val="315"/>
        </w:trPr>
        <w:tc>
          <w:tcPr>
            <w:tcW w:w="2460" w:type="dxa"/>
            <w:tcBorders>
              <w:top w:val="nil"/>
              <w:left w:val="nil"/>
              <w:bottom w:val="nil"/>
              <w:right w:val="nil"/>
            </w:tcBorders>
            <w:shd w:val="clear" w:color="auto" w:fill="auto"/>
            <w:vAlign w:val="center"/>
            <w:hideMark/>
          </w:tcPr>
          <w:p w14:paraId="5356218C" w14:textId="77777777" w:rsidR="007954C5" w:rsidRPr="00A14100" w:rsidRDefault="007954C5" w:rsidP="007954C5">
            <w:pPr>
              <w:jc w:val="center"/>
              <w:rPr>
                <w:rFonts w:ascii="Calibri" w:eastAsia="Times New Roman" w:hAnsi="Calibri" w:cs="Calibri"/>
                <w:noProof w:val="0"/>
                <w:color w:val="000000"/>
                <w:lang w:eastAsia="en-GB"/>
              </w:rPr>
            </w:pPr>
          </w:p>
        </w:tc>
        <w:tc>
          <w:tcPr>
            <w:tcW w:w="1960" w:type="dxa"/>
            <w:tcBorders>
              <w:top w:val="nil"/>
              <w:left w:val="nil"/>
              <w:bottom w:val="nil"/>
              <w:right w:val="nil"/>
            </w:tcBorders>
            <w:shd w:val="clear" w:color="auto" w:fill="auto"/>
            <w:vAlign w:val="center"/>
            <w:hideMark/>
          </w:tcPr>
          <w:p w14:paraId="2A51E1CF" w14:textId="77777777" w:rsidR="007954C5" w:rsidRPr="00A14100" w:rsidRDefault="007954C5" w:rsidP="007954C5">
            <w:pP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Prostate</w:t>
            </w:r>
          </w:p>
        </w:tc>
        <w:tc>
          <w:tcPr>
            <w:tcW w:w="1680" w:type="dxa"/>
            <w:tcBorders>
              <w:top w:val="nil"/>
              <w:left w:val="nil"/>
              <w:bottom w:val="nil"/>
              <w:right w:val="nil"/>
            </w:tcBorders>
            <w:shd w:val="clear" w:color="auto" w:fill="auto"/>
            <w:vAlign w:val="center"/>
            <w:hideMark/>
          </w:tcPr>
          <w:p w14:paraId="225095E5"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2</w:t>
            </w:r>
          </w:p>
        </w:tc>
        <w:tc>
          <w:tcPr>
            <w:tcW w:w="1800" w:type="dxa"/>
            <w:tcBorders>
              <w:top w:val="nil"/>
              <w:left w:val="nil"/>
              <w:bottom w:val="nil"/>
              <w:right w:val="nil"/>
            </w:tcBorders>
            <w:shd w:val="clear" w:color="auto" w:fill="auto"/>
            <w:vAlign w:val="center"/>
            <w:hideMark/>
          </w:tcPr>
          <w:p w14:paraId="089347EA"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1</w:t>
            </w:r>
          </w:p>
        </w:tc>
        <w:tc>
          <w:tcPr>
            <w:tcW w:w="960" w:type="dxa"/>
            <w:tcBorders>
              <w:top w:val="nil"/>
              <w:left w:val="nil"/>
              <w:bottom w:val="nil"/>
              <w:right w:val="nil"/>
            </w:tcBorders>
            <w:shd w:val="clear" w:color="auto" w:fill="auto"/>
            <w:vAlign w:val="center"/>
            <w:hideMark/>
          </w:tcPr>
          <w:p w14:paraId="153A87B2"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3</w:t>
            </w:r>
          </w:p>
        </w:tc>
      </w:tr>
      <w:tr w:rsidR="007954C5" w:rsidRPr="007954C5" w14:paraId="3E42E599" w14:textId="77777777" w:rsidTr="007954C5">
        <w:trPr>
          <w:divId w:val="1994530162"/>
          <w:trHeight w:val="315"/>
        </w:trPr>
        <w:tc>
          <w:tcPr>
            <w:tcW w:w="2460" w:type="dxa"/>
            <w:tcBorders>
              <w:top w:val="nil"/>
              <w:left w:val="nil"/>
              <w:bottom w:val="nil"/>
              <w:right w:val="nil"/>
            </w:tcBorders>
            <w:shd w:val="clear" w:color="auto" w:fill="auto"/>
            <w:vAlign w:val="center"/>
            <w:hideMark/>
          </w:tcPr>
          <w:p w14:paraId="69A6BC9A" w14:textId="77777777" w:rsidR="007954C5" w:rsidRPr="00A14100" w:rsidRDefault="007954C5" w:rsidP="007954C5">
            <w:pPr>
              <w:jc w:val="center"/>
              <w:rPr>
                <w:rFonts w:ascii="Calibri" w:eastAsia="Times New Roman" w:hAnsi="Calibri" w:cs="Calibri"/>
                <w:noProof w:val="0"/>
                <w:color w:val="000000"/>
                <w:lang w:eastAsia="en-GB"/>
              </w:rPr>
            </w:pPr>
          </w:p>
        </w:tc>
        <w:tc>
          <w:tcPr>
            <w:tcW w:w="1960" w:type="dxa"/>
            <w:tcBorders>
              <w:top w:val="nil"/>
              <w:left w:val="nil"/>
              <w:bottom w:val="nil"/>
              <w:right w:val="nil"/>
            </w:tcBorders>
            <w:shd w:val="clear" w:color="auto" w:fill="auto"/>
            <w:vAlign w:val="center"/>
            <w:hideMark/>
          </w:tcPr>
          <w:p w14:paraId="3C9E53F0" w14:textId="77777777" w:rsidR="007954C5" w:rsidRPr="00A14100" w:rsidRDefault="007954C5" w:rsidP="007954C5">
            <w:pP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Lung</w:t>
            </w:r>
          </w:p>
        </w:tc>
        <w:tc>
          <w:tcPr>
            <w:tcW w:w="1680" w:type="dxa"/>
            <w:tcBorders>
              <w:top w:val="nil"/>
              <w:left w:val="nil"/>
              <w:bottom w:val="nil"/>
              <w:right w:val="nil"/>
            </w:tcBorders>
            <w:shd w:val="clear" w:color="auto" w:fill="auto"/>
            <w:vAlign w:val="center"/>
            <w:hideMark/>
          </w:tcPr>
          <w:p w14:paraId="2106E406"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1</w:t>
            </w:r>
          </w:p>
        </w:tc>
        <w:tc>
          <w:tcPr>
            <w:tcW w:w="1800" w:type="dxa"/>
            <w:tcBorders>
              <w:top w:val="nil"/>
              <w:left w:val="nil"/>
              <w:bottom w:val="nil"/>
              <w:right w:val="nil"/>
            </w:tcBorders>
            <w:shd w:val="clear" w:color="auto" w:fill="auto"/>
            <w:vAlign w:val="center"/>
            <w:hideMark/>
          </w:tcPr>
          <w:p w14:paraId="206678BF"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2</w:t>
            </w:r>
          </w:p>
        </w:tc>
        <w:tc>
          <w:tcPr>
            <w:tcW w:w="960" w:type="dxa"/>
            <w:tcBorders>
              <w:top w:val="nil"/>
              <w:left w:val="nil"/>
              <w:bottom w:val="nil"/>
              <w:right w:val="nil"/>
            </w:tcBorders>
            <w:shd w:val="clear" w:color="auto" w:fill="auto"/>
            <w:vAlign w:val="center"/>
            <w:hideMark/>
          </w:tcPr>
          <w:p w14:paraId="16330491"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3</w:t>
            </w:r>
          </w:p>
        </w:tc>
      </w:tr>
      <w:tr w:rsidR="007954C5" w:rsidRPr="007954C5" w14:paraId="48185529" w14:textId="77777777" w:rsidTr="007954C5">
        <w:trPr>
          <w:divId w:val="1994530162"/>
          <w:trHeight w:val="315"/>
        </w:trPr>
        <w:tc>
          <w:tcPr>
            <w:tcW w:w="2460" w:type="dxa"/>
            <w:tcBorders>
              <w:top w:val="nil"/>
              <w:left w:val="nil"/>
              <w:bottom w:val="nil"/>
              <w:right w:val="nil"/>
            </w:tcBorders>
            <w:shd w:val="clear" w:color="auto" w:fill="auto"/>
            <w:vAlign w:val="center"/>
            <w:hideMark/>
          </w:tcPr>
          <w:p w14:paraId="276EFDE5" w14:textId="77777777" w:rsidR="007954C5" w:rsidRPr="00A14100" w:rsidRDefault="007954C5" w:rsidP="007954C5">
            <w:pPr>
              <w:jc w:val="center"/>
              <w:rPr>
                <w:rFonts w:ascii="Calibri" w:eastAsia="Times New Roman" w:hAnsi="Calibri" w:cs="Calibri"/>
                <w:noProof w:val="0"/>
                <w:color w:val="000000"/>
                <w:lang w:eastAsia="en-GB"/>
              </w:rPr>
            </w:pPr>
          </w:p>
        </w:tc>
        <w:tc>
          <w:tcPr>
            <w:tcW w:w="1960" w:type="dxa"/>
            <w:tcBorders>
              <w:top w:val="nil"/>
              <w:left w:val="nil"/>
              <w:bottom w:val="nil"/>
              <w:right w:val="nil"/>
            </w:tcBorders>
            <w:shd w:val="clear" w:color="auto" w:fill="auto"/>
            <w:vAlign w:val="center"/>
            <w:hideMark/>
          </w:tcPr>
          <w:p w14:paraId="680EEF77" w14:textId="77777777" w:rsidR="007954C5" w:rsidRPr="00A14100" w:rsidRDefault="007954C5" w:rsidP="007954C5">
            <w:pP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Bladder</w:t>
            </w:r>
          </w:p>
        </w:tc>
        <w:tc>
          <w:tcPr>
            <w:tcW w:w="1680" w:type="dxa"/>
            <w:tcBorders>
              <w:top w:val="nil"/>
              <w:left w:val="nil"/>
              <w:bottom w:val="nil"/>
              <w:right w:val="nil"/>
            </w:tcBorders>
            <w:shd w:val="clear" w:color="auto" w:fill="auto"/>
            <w:vAlign w:val="center"/>
            <w:hideMark/>
          </w:tcPr>
          <w:p w14:paraId="200587B1"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1</w:t>
            </w:r>
          </w:p>
        </w:tc>
        <w:tc>
          <w:tcPr>
            <w:tcW w:w="1800" w:type="dxa"/>
            <w:tcBorders>
              <w:top w:val="nil"/>
              <w:left w:val="nil"/>
              <w:bottom w:val="nil"/>
              <w:right w:val="nil"/>
            </w:tcBorders>
            <w:shd w:val="clear" w:color="auto" w:fill="auto"/>
            <w:vAlign w:val="center"/>
            <w:hideMark/>
          </w:tcPr>
          <w:p w14:paraId="0F335484"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1</w:t>
            </w:r>
          </w:p>
        </w:tc>
        <w:tc>
          <w:tcPr>
            <w:tcW w:w="960" w:type="dxa"/>
            <w:tcBorders>
              <w:top w:val="nil"/>
              <w:left w:val="nil"/>
              <w:bottom w:val="nil"/>
              <w:right w:val="nil"/>
            </w:tcBorders>
            <w:shd w:val="clear" w:color="auto" w:fill="auto"/>
            <w:vAlign w:val="center"/>
            <w:hideMark/>
          </w:tcPr>
          <w:p w14:paraId="3F3DFCCF"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2</w:t>
            </w:r>
          </w:p>
        </w:tc>
      </w:tr>
      <w:tr w:rsidR="007954C5" w:rsidRPr="007954C5" w14:paraId="3DB46F1F" w14:textId="77777777" w:rsidTr="007954C5">
        <w:trPr>
          <w:divId w:val="1994530162"/>
          <w:trHeight w:val="315"/>
        </w:trPr>
        <w:tc>
          <w:tcPr>
            <w:tcW w:w="2460" w:type="dxa"/>
            <w:tcBorders>
              <w:top w:val="nil"/>
              <w:left w:val="nil"/>
              <w:bottom w:val="nil"/>
              <w:right w:val="nil"/>
            </w:tcBorders>
            <w:shd w:val="clear" w:color="auto" w:fill="auto"/>
            <w:vAlign w:val="center"/>
            <w:hideMark/>
          </w:tcPr>
          <w:p w14:paraId="6887D611" w14:textId="77777777" w:rsidR="007954C5" w:rsidRPr="00A14100" w:rsidRDefault="007954C5" w:rsidP="007954C5">
            <w:pPr>
              <w:jc w:val="center"/>
              <w:rPr>
                <w:rFonts w:ascii="Calibri" w:eastAsia="Times New Roman" w:hAnsi="Calibri" w:cs="Calibri"/>
                <w:noProof w:val="0"/>
                <w:color w:val="000000"/>
                <w:lang w:eastAsia="en-GB"/>
              </w:rPr>
            </w:pPr>
          </w:p>
        </w:tc>
        <w:tc>
          <w:tcPr>
            <w:tcW w:w="1960" w:type="dxa"/>
            <w:tcBorders>
              <w:top w:val="nil"/>
              <w:left w:val="nil"/>
              <w:bottom w:val="nil"/>
              <w:right w:val="nil"/>
            </w:tcBorders>
            <w:shd w:val="clear" w:color="auto" w:fill="auto"/>
            <w:vAlign w:val="center"/>
            <w:hideMark/>
          </w:tcPr>
          <w:p w14:paraId="3E2C31A7" w14:textId="77777777" w:rsidR="007954C5" w:rsidRPr="00A14100" w:rsidRDefault="007954C5" w:rsidP="007954C5">
            <w:pP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Renal</w:t>
            </w:r>
          </w:p>
        </w:tc>
        <w:tc>
          <w:tcPr>
            <w:tcW w:w="1680" w:type="dxa"/>
            <w:tcBorders>
              <w:top w:val="nil"/>
              <w:left w:val="nil"/>
              <w:bottom w:val="nil"/>
              <w:right w:val="nil"/>
            </w:tcBorders>
            <w:shd w:val="clear" w:color="auto" w:fill="auto"/>
            <w:vAlign w:val="center"/>
            <w:hideMark/>
          </w:tcPr>
          <w:p w14:paraId="4079A797"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0</w:t>
            </w:r>
          </w:p>
        </w:tc>
        <w:tc>
          <w:tcPr>
            <w:tcW w:w="1800" w:type="dxa"/>
            <w:tcBorders>
              <w:top w:val="nil"/>
              <w:left w:val="nil"/>
              <w:bottom w:val="nil"/>
              <w:right w:val="nil"/>
            </w:tcBorders>
            <w:shd w:val="clear" w:color="auto" w:fill="auto"/>
            <w:vAlign w:val="center"/>
            <w:hideMark/>
          </w:tcPr>
          <w:p w14:paraId="161F101E"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1</w:t>
            </w:r>
          </w:p>
        </w:tc>
        <w:tc>
          <w:tcPr>
            <w:tcW w:w="960" w:type="dxa"/>
            <w:tcBorders>
              <w:top w:val="nil"/>
              <w:left w:val="nil"/>
              <w:bottom w:val="nil"/>
              <w:right w:val="nil"/>
            </w:tcBorders>
            <w:shd w:val="clear" w:color="auto" w:fill="auto"/>
            <w:vAlign w:val="center"/>
            <w:hideMark/>
          </w:tcPr>
          <w:p w14:paraId="40BA1495"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1</w:t>
            </w:r>
          </w:p>
        </w:tc>
      </w:tr>
      <w:tr w:rsidR="007954C5" w:rsidRPr="007954C5" w14:paraId="63419BE4" w14:textId="77777777" w:rsidTr="007954C5">
        <w:trPr>
          <w:divId w:val="1994530162"/>
          <w:trHeight w:val="390"/>
        </w:trPr>
        <w:tc>
          <w:tcPr>
            <w:tcW w:w="2460" w:type="dxa"/>
            <w:tcBorders>
              <w:top w:val="nil"/>
              <w:left w:val="nil"/>
              <w:bottom w:val="nil"/>
              <w:right w:val="nil"/>
            </w:tcBorders>
            <w:shd w:val="clear" w:color="auto" w:fill="auto"/>
            <w:vAlign w:val="center"/>
            <w:hideMark/>
          </w:tcPr>
          <w:p w14:paraId="4E17CDAE" w14:textId="77777777" w:rsidR="007954C5" w:rsidRPr="00A14100" w:rsidRDefault="007954C5" w:rsidP="007954C5">
            <w:pPr>
              <w:jc w:val="center"/>
              <w:rPr>
                <w:rFonts w:ascii="Calibri" w:eastAsia="Times New Roman" w:hAnsi="Calibri" w:cs="Calibri"/>
                <w:noProof w:val="0"/>
                <w:color w:val="000000"/>
                <w:lang w:eastAsia="en-GB"/>
              </w:rPr>
            </w:pPr>
          </w:p>
        </w:tc>
        <w:tc>
          <w:tcPr>
            <w:tcW w:w="1960" w:type="dxa"/>
            <w:tcBorders>
              <w:top w:val="nil"/>
              <w:left w:val="nil"/>
              <w:bottom w:val="nil"/>
              <w:right w:val="nil"/>
            </w:tcBorders>
            <w:shd w:val="clear" w:color="auto" w:fill="auto"/>
            <w:vAlign w:val="center"/>
            <w:hideMark/>
          </w:tcPr>
          <w:p w14:paraId="023A68C0" w14:textId="77777777" w:rsidR="007954C5" w:rsidRPr="00A14100" w:rsidRDefault="007954C5" w:rsidP="007954C5">
            <w:pP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Peritoneal/ovarian </w:t>
            </w:r>
          </w:p>
        </w:tc>
        <w:tc>
          <w:tcPr>
            <w:tcW w:w="1680" w:type="dxa"/>
            <w:tcBorders>
              <w:top w:val="nil"/>
              <w:left w:val="nil"/>
              <w:bottom w:val="nil"/>
              <w:right w:val="nil"/>
            </w:tcBorders>
            <w:shd w:val="clear" w:color="auto" w:fill="auto"/>
            <w:vAlign w:val="center"/>
            <w:hideMark/>
          </w:tcPr>
          <w:p w14:paraId="15D14DBE"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0</w:t>
            </w:r>
          </w:p>
        </w:tc>
        <w:tc>
          <w:tcPr>
            <w:tcW w:w="1800" w:type="dxa"/>
            <w:tcBorders>
              <w:top w:val="nil"/>
              <w:left w:val="nil"/>
              <w:bottom w:val="nil"/>
              <w:right w:val="nil"/>
            </w:tcBorders>
            <w:shd w:val="clear" w:color="auto" w:fill="auto"/>
            <w:vAlign w:val="center"/>
            <w:hideMark/>
          </w:tcPr>
          <w:p w14:paraId="19A02A26"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1</w:t>
            </w:r>
          </w:p>
        </w:tc>
        <w:tc>
          <w:tcPr>
            <w:tcW w:w="960" w:type="dxa"/>
            <w:tcBorders>
              <w:top w:val="nil"/>
              <w:left w:val="nil"/>
              <w:bottom w:val="nil"/>
              <w:right w:val="nil"/>
            </w:tcBorders>
            <w:shd w:val="clear" w:color="auto" w:fill="auto"/>
            <w:vAlign w:val="center"/>
            <w:hideMark/>
          </w:tcPr>
          <w:p w14:paraId="307DC028"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1</w:t>
            </w:r>
          </w:p>
        </w:tc>
      </w:tr>
      <w:tr w:rsidR="007954C5" w:rsidRPr="007954C5" w14:paraId="0D78CAAD" w14:textId="77777777" w:rsidTr="007954C5">
        <w:trPr>
          <w:divId w:val="1994530162"/>
          <w:trHeight w:val="375"/>
        </w:trPr>
        <w:tc>
          <w:tcPr>
            <w:tcW w:w="2460" w:type="dxa"/>
            <w:tcBorders>
              <w:top w:val="nil"/>
              <w:left w:val="nil"/>
              <w:bottom w:val="nil"/>
              <w:right w:val="nil"/>
            </w:tcBorders>
            <w:shd w:val="clear" w:color="auto" w:fill="auto"/>
            <w:vAlign w:val="center"/>
            <w:hideMark/>
          </w:tcPr>
          <w:p w14:paraId="6706601A" w14:textId="77777777" w:rsidR="007954C5" w:rsidRPr="00A14100" w:rsidRDefault="007954C5" w:rsidP="007954C5">
            <w:pPr>
              <w:jc w:val="center"/>
              <w:rPr>
                <w:rFonts w:ascii="Calibri" w:eastAsia="Times New Roman" w:hAnsi="Calibri" w:cs="Calibri"/>
                <w:noProof w:val="0"/>
                <w:color w:val="000000"/>
                <w:lang w:eastAsia="en-GB"/>
              </w:rPr>
            </w:pPr>
          </w:p>
        </w:tc>
        <w:tc>
          <w:tcPr>
            <w:tcW w:w="1960" w:type="dxa"/>
            <w:tcBorders>
              <w:top w:val="nil"/>
              <w:left w:val="nil"/>
              <w:bottom w:val="nil"/>
              <w:right w:val="nil"/>
            </w:tcBorders>
            <w:shd w:val="clear" w:color="auto" w:fill="auto"/>
            <w:vAlign w:val="center"/>
            <w:hideMark/>
          </w:tcPr>
          <w:p w14:paraId="7AA1C352" w14:textId="77777777" w:rsidR="007954C5" w:rsidRPr="00A14100" w:rsidRDefault="007954C5" w:rsidP="007954C5">
            <w:pP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Breast </w:t>
            </w:r>
          </w:p>
        </w:tc>
        <w:tc>
          <w:tcPr>
            <w:tcW w:w="1680" w:type="dxa"/>
            <w:tcBorders>
              <w:top w:val="nil"/>
              <w:left w:val="nil"/>
              <w:bottom w:val="nil"/>
              <w:right w:val="nil"/>
            </w:tcBorders>
            <w:shd w:val="clear" w:color="auto" w:fill="auto"/>
            <w:vAlign w:val="center"/>
            <w:hideMark/>
          </w:tcPr>
          <w:p w14:paraId="2ACF26FD"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1</w:t>
            </w:r>
          </w:p>
        </w:tc>
        <w:tc>
          <w:tcPr>
            <w:tcW w:w="1800" w:type="dxa"/>
            <w:tcBorders>
              <w:top w:val="nil"/>
              <w:left w:val="nil"/>
              <w:bottom w:val="nil"/>
              <w:right w:val="nil"/>
            </w:tcBorders>
            <w:shd w:val="clear" w:color="auto" w:fill="auto"/>
            <w:vAlign w:val="center"/>
            <w:hideMark/>
          </w:tcPr>
          <w:p w14:paraId="681777AC"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1</w:t>
            </w:r>
          </w:p>
        </w:tc>
        <w:tc>
          <w:tcPr>
            <w:tcW w:w="960" w:type="dxa"/>
            <w:tcBorders>
              <w:top w:val="nil"/>
              <w:left w:val="nil"/>
              <w:bottom w:val="nil"/>
              <w:right w:val="nil"/>
            </w:tcBorders>
            <w:shd w:val="clear" w:color="auto" w:fill="auto"/>
            <w:vAlign w:val="center"/>
            <w:hideMark/>
          </w:tcPr>
          <w:p w14:paraId="6756F16D"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2</w:t>
            </w:r>
          </w:p>
        </w:tc>
      </w:tr>
      <w:tr w:rsidR="007954C5" w:rsidRPr="007954C5" w14:paraId="18A11C7A" w14:textId="77777777" w:rsidTr="007954C5">
        <w:trPr>
          <w:divId w:val="1994530162"/>
          <w:trHeight w:val="315"/>
        </w:trPr>
        <w:tc>
          <w:tcPr>
            <w:tcW w:w="2460" w:type="dxa"/>
            <w:tcBorders>
              <w:top w:val="nil"/>
              <w:left w:val="nil"/>
              <w:bottom w:val="nil"/>
              <w:right w:val="nil"/>
            </w:tcBorders>
            <w:shd w:val="clear" w:color="auto" w:fill="auto"/>
            <w:vAlign w:val="center"/>
            <w:hideMark/>
          </w:tcPr>
          <w:p w14:paraId="6E040DC9" w14:textId="77777777" w:rsidR="007954C5" w:rsidRPr="00A14100" w:rsidRDefault="007954C5" w:rsidP="007954C5">
            <w:pPr>
              <w:jc w:val="center"/>
              <w:rPr>
                <w:rFonts w:ascii="Calibri" w:eastAsia="Times New Roman" w:hAnsi="Calibri" w:cs="Calibri"/>
                <w:noProof w:val="0"/>
                <w:color w:val="000000"/>
                <w:lang w:eastAsia="en-GB"/>
              </w:rPr>
            </w:pPr>
          </w:p>
        </w:tc>
        <w:tc>
          <w:tcPr>
            <w:tcW w:w="1960" w:type="dxa"/>
            <w:tcBorders>
              <w:top w:val="nil"/>
              <w:left w:val="nil"/>
              <w:bottom w:val="nil"/>
              <w:right w:val="nil"/>
            </w:tcBorders>
            <w:shd w:val="clear" w:color="auto" w:fill="auto"/>
            <w:vAlign w:val="center"/>
            <w:hideMark/>
          </w:tcPr>
          <w:p w14:paraId="2C91C80A" w14:textId="77777777" w:rsidR="007954C5" w:rsidRPr="00A14100" w:rsidRDefault="007954C5" w:rsidP="007954C5">
            <w:pP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Hepatocellular</w:t>
            </w:r>
          </w:p>
        </w:tc>
        <w:tc>
          <w:tcPr>
            <w:tcW w:w="1680" w:type="dxa"/>
            <w:tcBorders>
              <w:top w:val="nil"/>
              <w:left w:val="nil"/>
              <w:bottom w:val="nil"/>
              <w:right w:val="nil"/>
            </w:tcBorders>
            <w:shd w:val="clear" w:color="auto" w:fill="auto"/>
            <w:vAlign w:val="center"/>
            <w:hideMark/>
          </w:tcPr>
          <w:p w14:paraId="6FB3F063"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0</w:t>
            </w:r>
          </w:p>
        </w:tc>
        <w:tc>
          <w:tcPr>
            <w:tcW w:w="1800" w:type="dxa"/>
            <w:tcBorders>
              <w:top w:val="nil"/>
              <w:left w:val="nil"/>
              <w:bottom w:val="nil"/>
              <w:right w:val="nil"/>
            </w:tcBorders>
            <w:shd w:val="clear" w:color="auto" w:fill="auto"/>
            <w:vAlign w:val="center"/>
            <w:hideMark/>
          </w:tcPr>
          <w:p w14:paraId="6519EE1D"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1</w:t>
            </w:r>
          </w:p>
        </w:tc>
        <w:tc>
          <w:tcPr>
            <w:tcW w:w="960" w:type="dxa"/>
            <w:tcBorders>
              <w:top w:val="nil"/>
              <w:left w:val="nil"/>
              <w:bottom w:val="nil"/>
              <w:right w:val="nil"/>
            </w:tcBorders>
            <w:shd w:val="clear" w:color="auto" w:fill="auto"/>
            <w:vAlign w:val="center"/>
            <w:hideMark/>
          </w:tcPr>
          <w:p w14:paraId="2ED0BAF5"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1</w:t>
            </w:r>
          </w:p>
        </w:tc>
      </w:tr>
      <w:tr w:rsidR="007954C5" w:rsidRPr="007954C5" w14:paraId="5C38E1F3" w14:textId="77777777" w:rsidTr="007954C5">
        <w:trPr>
          <w:divId w:val="1994530162"/>
          <w:trHeight w:val="315"/>
        </w:trPr>
        <w:tc>
          <w:tcPr>
            <w:tcW w:w="2460" w:type="dxa"/>
            <w:tcBorders>
              <w:top w:val="nil"/>
              <w:left w:val="nil"/>
              <w:bottom w:val="nil"/>
              <w:right w:val="nil"/>
            </w:tcBorders>
            <w:shd w:val="clear" w:color="auto" w:fill="auto"/>
            <w:vAlign w:val="center"/>
            <w:hideMark/>
          </w:tcPr>
          <w:p w14:paraId="77CE3521" w14:textId="77777777" w:rsidR="007954C5" w:rsidRPr="00A14100" w:rsidRDefault="007954C5" w:rsidP="007954C5">
            <w:pPr>
              <w:jc w:val="center"/>
              <w:rPr>
                <w:rFonts w:ascii="Calibri" w:eastAsia="Times New Roman" w:hAnsi="Calibri" w:cs="Calibri"/>
                <w:noProof w:val="0"/>
                <w:color w:val="000000"/>
                <w:lang w:eastAsia="en-GB"/>
              </w:rPr>
            </w:pPr>
          </w:p>
        </w:tc>
        <w:tc>
          <w:tcPr>
            <w:tcW w:w="1960" w:type="dxa"/>
            <w:tcBorders>
              <w:top w:val="nil"/>
              <w:left w:val="nil"/>
              <w:bottom w:val="nil"/>
              <w:right w:val="nil"/>
            </w:tcBorders>
            <w:shd w:val="clear" w:color="auto" w:fill="auto"/>
            <w:vAlign w:val="center"/>
            <w:hideMark/>
          </w:tcPr>
          <w:p w14:paraId="3CD937C3" w14:textId="77777777" w:rsidR="007954C5" w:rsidRPr="00A14100" w:rsidRDefault="007954C5" w:rsidP="007954C5">
            <w:pP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NET</w:t>
            </w:r>
          </w:p>
        </w:tc>
        <w:tc>
          <w:tcPr>
            <w:tcW w:w="1680" w:type="dxa"/>
            <w:tcBorders>
              <w:top w:val="nil"/>
              <w:left w:val="nil"/>
              <w:bottom w:val="nil"/>
              <w:right w:val="nil"/>
            </w:tcBorders>
            <w:shd w:val="clear" w:color="auto" w:fill="auto"/>
            <w:vAlign w:val="center"/>
            <w:hideMark/>
          </w:tcPr>
          <w:p w14:paraId="743D0895"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0</w:t>
            </w:r>
          </w:p>
        </w:tc>
        <w:tc>
          <w:tcPr>
            <w:tcW w:w="1800" w:type="dxa"/>
            <w:tcBorders>
              <w:top w:val="nil"/>
              <w:left w:val="nil"/>
              <w:bottom w:val="nil"/>
              <w:right w:val="nil"/>
            </w:tcBorders>
            <w:shd w:val="clear" w:color="auto" w:fill="auto"/>
            <w:vAlign w:val="center"/>
            <w:hideMark/>
          </w:tcPr>
          <w:p w14:paraId="647F26AD"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1</w:t>
            </w:r>
          </w:p>
        </w:tc>
        <w:tc>
          <w:tcPr>
            <w:tcW w:w="960" w:type="dxa"/>
            <w:tcBorders>
              <w:top w:val="nil"/>
              <w:left w:val="nil"/>
              <w:bottom w:val="nil"/>
              <w:right w:val="nil"/>
            </w:tcBorders>
            <w:shd w:val="clear" w:color="auto" w:fill="auto"/>
            <w:vAlign w:val="center"/>
            <w:hideMark/>
          </w:tcPr>
          <w:p w14:paraId="7CFBA013"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1</w:t>
            </w:r>
          </w:p>
        </w:tc>
      </w:tr>
      <w:tr w:rsidR="007954C5" w:rsidRPr="007954C5" w14:paraId="6790E1F7" w14:textId="77777777" w:rsidTr="007954C5">
        <w:trPr>
          <w:divId w:val="1994530162"/>
          <w:trHeight w:val="315"/>
        </w:trPr>
        <w:tc>
          <w:tcPr>
            <w:tcW w:w="2460" w:type="dxa"/>
            <w:tcBorders>
              <w:top w:val="nil"/>
              <w:left w:val="nil"/>
              <w:bottom w:val="nil"/>
              <w:right w:val="nil"/>
            </w:tcBorders>
            <w:shd w:val="clear" w:color="auto" w:fill="auto"/>
            <w:vAlign w:val="center"/>
            <w:hideMark/>
          </w:tcPr>
          <w:p w14:paraId="0D411A98" w14:textId="77777777" w:rsidR="007954C5" w:rsidRPr="00A14100" w:rsidRDefault="007954C5" w:rsidP="007954C5">
            <w:pPr>
              <w:jc w:val="center"/>
              <w:rPr>
                <w:rFonts w:ascii="Calibri" w:eastAsia="Times New Roman" w:hAnsi="Calibri" w:cs="Calibri"/>
                <w:noProof w:val="0"/>
                <w:color w:val="000000"/>
                <w:lang w:eastAsia="en-GB"/>
              </w:rPr>
            </w:pPr>
          </w:p>
        </w:tc>
        <w:tc>
          <w:tcPr>
            <w:tcW w:w="1960" w:type="dxa"/>
            <w:tcBorders>
              <w:top w:val="nil"/>
              <w:left w:val="nil"/>
              <w:bottom w:val="nil"/>
              <w:right w:val="nil"/>
            </w:tcBorders>
            <w:shd w:val="clear" w:color="auto" w:fill="auto"/>
            <w:vAlign w:val="center"/>
            <w:hideMark/>
          </w:tcPr>
          <w:p w14:paraId="15A6019A" w14:textId="77777777" w:rsidR="007954C5" w:rsidRPr="00A14100" w:rsidRDefault="007954C5" w:rsidP="007954C5">
            <w:pP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Anal SCC</w:t>
            </w:r>
          </w:p>
        </w:tc>
        <w:tc>
          <w:tcPr>
            <w:tcW w:w="1680" w:type="dxa"/>
            <w:tcBorders>
              <w:top w:val="nil"/>
              <w:left w:val="nil"/>
              <w:bottom w:val="nil"/>
              <w:right w:val="nil"/>
            </w:tcBorders>
            <w:shd w:val="clear" w:color="auto" w:fill="auto"/>
            <w:vAlign w:val="center"/>
            <w:hideMark/>
          </w:tcPr>
          <w:p w14:paraId="1C983642"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1</w:t>
            </w:r>
          </w:p>
        </w:tc>
        <w:tc>
          <w:tcPr>
            <w:tcW w:w="1800" w:type="dxa"/>
            <w:tcBorders>
              <w:top w:val="nil"/>
              <w:left w:val="nil"/>
              <w:bottom w:val="nil"/>
              <w:right w:val="nil"/>
            </w:tcBorders>
            <w:shd w:val="clear" w:color="auto" w:fill="auto"/>
            <w:vAlign w:val="center"/>
            <w:hideMark/>
          </w:tcPr>
          <w:p w14:paraId="16663621"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1</w:t>
            </w:r>
          </w:p>
        </w:tc>
        <w:tc>
          <w:tcPr>
            <w:tcW w:w="960" w:type="dxa"/>
            <w:tcBorders>
              <w:top w:val="nil"/>
              <w:left w:val="nil"/>
              <w:bottom w:val="nil"/>
              <w:right w:val="nil"/>
            </w:tcBorders>
            <w:shd w:val="clear" w:color="auto" w:fill="auto"/>
            <w:vAlign w:val="center"/>
            <w:hideMark/>
          </w:tcPr>
          <w:p w14:paraId="6A3753A5"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2</w:t>
            </w:r>
          </w:p>
        </w:tc>
      </w:tr>
      <w:tr w:rsidR="007954C5" w:rsidRPr="00A14100" w14:paraId="0D6F30BA" w14:textId="77777777" w:rsidTr="00A14100">
        <w:trPr>
          <w:divId w:val="1994530162"/>
          <w:trHeight w:val="315"/>
        </w:trPr>
        <w:tc>
          <w:tcPr>
            <w:tcW w:w="8860" w:type="dxa"/>
            <w:gridSpan w:val="5"/>
            <w:tcBorders>
              <w:top w:val="nil"/>
              <w:left w:val="nil"/>
              <w:bottom w:val="nil"/>
              <w:right w:val="nil"/>
            </w:tcBorders>
            <w:shd w:val="clear" w:color="auto" w:fill="auto"/>
            <w:vAlign w:val="center"/>
            <w:hideMark/>
          </w:tcPr>
          <w:p w14:paraId="3C39B8B1" w14:textId="77777777" w:rsidR="007954C5" w:rsidRPr="00A14100" w:rsidRDefault="007954C5" w:rsidP="007954C5">
            <w:pP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Non-malignant disease</w:t>
            </w:r>
          </w:p>
        </w:tc>
      </w:tr>
      <w:tr w:rsidR="007954C5" w:rsidRPr="007954C5" w14:paraId="0FD97EC5" w14:textId="77777777" w:rsidTr="007954C5">
        <w:trPr>
          <w:divId w:val="1994530162"/>
          <w:trHeight w:val="315"/>
        </w:trPr>
        <w:tc>
          <w:tcPr>
            <w:tcW w:w="2460" w:type="dxa"/>
            <w:tcBorders>
              <w:top w:val="nil"/>
              <w:left w:val="nil"/>
              <w:bottom w:val="nil"/>
              <w:right w:val="nil"/>
            </w:tcBorders>
            <w:shd w:val="clear" w:color="auto" w:fill="auto"/>
            <w:vAlign w:val="center"/>
            <w:hideMark/>
          </w:tcPr>
          <w:p w14:paraId="7DACFB8D" w14:textId="77777777" w:rsidR="007954C5" w:rsidRPr="00A14100" w:rsidRDefault="007954C5" w:rsidP="007954C5">
            <w:pPr>
              <w:rPr>
                <w:rFonts w:ascii="Calibri" w:eastAsia="Times New Roman" w:hAnsi="Calibri" w:cs="Calibri"/>
                <w:noProof w:val="0"/>
                <w:color w:val="000000"/>
                <w:lang w:eastAsia="en-GB"/>
              </w:rPr>
            </w:pPr>
          </w:p>
        </w:tc>
        <w:tc>
          <w:tcPr>
            <w:tcW w:w="1960" w:type="dxa"/>
            <w:tcBorders>
              <w:top w:val="nil"/>
              <w:left w:val="nil"/>
              <w:bottom w:val="nil"/>
              <w:right w:val="nil"/>
            </w:tcBorders>
            <w:shd w:val="clear" w:color="auto" w:fill="auto"/>
            <w:vAlign w:val="center"/>
            <w:hideMark/>
          </w:tcPr>
          <w:p w14:paraId="703B41F6" w14:textId="77777777" w:rsidR="007954C5" w:rsidRPr="00A14100" w:rsidRDefault="007954C5" w:rsidP="007954C5">
            <w:pP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Colorectal polyps</w:t>
            </w:r>
          </w:p>
        </w:tc>
        <w:tc>
          <w:tcPr>
            <w:tcW w:w="1680" w:type="dxa"/>
            <w:tcBorders>
              <w:top w:val="nil"/>
              <w:left w:val="nil"/>
              <w:bottom w:val="nil"/>
              <w:right w:val="nil"/>
            </w:tcBorders>
            <w:shd w:val="clear" w:color="auto" w:fill="auto"/>
            <w:vAlign w:val="center"/>
            <w:hideMark/>
          </w:tcPr>
          <w:p w14:paraId="2C5E7061"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90</w:t>
            </w:r>
          </w:p>
        </w:tc>
        <w:tc>
          <w:tcPr>
            <w:tcW w:w="1800" w:type="dxa"/>
            <w:tcBorders>
              <w:top w:val="nil"/>
              <w:left w:val="nil"/>
              <w:bottom w:val="nil"/>
              <w:right w:val="nil"/>
            </w:tcBorders>
            <w:shd w:val="clear" w:color="auto" w:fill="auto"/>
            <w:vAlign w:val="center"/>
            <w:hideMark/>
          </w:tcPr>
          <w:p w14:paraId="3E0A1660"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12</w:t>
            </w:r>
          </w:p>
        </w:tc>
        <w:tc>
          <w:tcPr>
            <w:tcW w:w="960" w:type="dxa"/>
            <w:tcBorders>
              <w:top w:val="nil"/>
              <w:left w:val="nil"/>
              <w:bottom w:val="nil"/>
              <w:right w:val="nil"/>
            </w:tcBorders>
            <w:shd w:val="clear" w:color="auto" w:fill="auto"/>
            <w:vAlign w:val="center"/>
            <w:hideMark/>
          </w:tcPr>
          <w:p w14:paraId="24093240"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102</w:t>
            </w:r>
          </w:p>
        </w:tc>
      </w:tr>
      <w:tr w:rsidR="007954C5" w:rsidRPr="007954C5" w14:paraId="3065231C" w14:textId="77777777" w:rsidTr="007954C5">
        <w:trPr>
          <w:divId w:val="1994530162"/>
          <w:trHeight w:val="315"/>
        </w:trPr>
        <w:tc>
          <w:tcPr>
            <w:tcW w:w="2460" w:type="dxa"/>
            <w:tcBorders>
              <w:top w:val="nil"/>
              <w:left w:val="nil"/>
              <w:bottom w:val="nil"/>
              <w:right w:val="nil"/>
            </w:tcBorders>
            <w:shd w:val="clear" w:color="auto" w:fill="auto"/>
            <w:vAlign w:val="center"/>
            <w:hideMark/>
          </w:tcPr>
          <w:p w14:paraId="25E103EA" w14:textId="77777777" w:rsidR="007954C5" w:rsidRPr="00A14100" w:rsidRDefault="007954C5" w:rsidP="007954C5">
            <w:pPr>
              <w:jc w:val="center"/>
              <w:rPr>
                <w:rFonts w:ascii="Calibri" w:eastAsia="Times New Roman" w:hAnsi="Calibri" w:cs="Calibri"/>
                <w:noProof w:val="0"/>
                <w:color w:val="000000"/>
                <w:lang w:eastAsia="en-GB"/>
              </w:rPr>
            </w:pPr>
          </w:p>
        </w:tc>
        <w:tc>
          <w:tcPr>
            <w:tcW w:w="1960" w:type="dxa"/>
            <w:tcBorders>
              <w:top w:val="nil"/>
              <w:left w:val="nil"/>
              <w:bottom w:val="nil"/>
              <w:right w:val="nil"/>
            </w:tcBorders>
            <w:shd w:val="clear" w:color="auto" w:fill="auto"/>
            <w:vAlign w:val="center"/>
            <w:hideMark/>
          </w:tcPr>
          <w:p w14:paraId="445FF243" w14:textId="77777777" w:rsidR="007954C5" w:rsidRPr="00A14100" w:rsidRDefault="007954C5" w:rsidP="007954C5">
            <w:pP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Colitis</w:t>
            </w:r>
          </w:p>
        </w:tc>
        <w:tc>
          <w:tcPr>
            <w:tcW w:w="1680" w:type="dxa"/>
            <w:tcBorders>
              <w:top w:val="nil"/>
              <w:left w:val="nil"/>
              <w:bottom w:val="nil"/>
              <w:right w:val="nil"/>
            </w:tcBorders>
            <w:shd w:val="clear" w:color="auto" w:fill="auto"/>
            <w:vAlign w:val="center"/>
            <w:hideMark/>
          </w:tcPr>
          <w:p w14:paraId="2FDDCE68"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4</w:t>
            </w:r>
          </w:p>
        </w:tc>
        <w:tc>
          <w:tcPr>
            <w:tcW w:w="1800" w:type="dxa"/>
            <w:tcBorders>
              <w:top w:val="nil"/>
              <w:left w:val="nil"/>
              <w:bottom w:val="nil"/>
              <w:right w:val="nil"/>
            </w:tcBorders>
            <w:shd w:val="clear" w:color="auto" w:fill="auto"/>
            <w:vAlign w:val="center"/>
            <w:hideMark/>
          </w:tcPr>
          <w:p w14:paraId="6B442BFE"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0</w:t>
            </w:r>
          </w:p>
        </w:tc>
        <w:tc>
          <w:tcPr>
            <w:tcW w:w="960" w:type="dxa"/>
            <w:tcBorders>
              <w:top w:val="nil"/>
              <w:left w:val="nil"/>
              <w:bottom w:val="nil"/>
              <w:right w:val="nil"/>
            </w:tcBorders>
            <w:shd w:val="clear" w:color="auto" w:fill="auto"/>
            <w:vAlign w:val="center"/>
            <w:hideMark/>
          </w:tcPr>
          <w:p w14:paraId="3158A2AA"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4</w:t>
            </w:r>
          </w:p>
        </w:tc>
      </w:tr>
      <w:tr w:rsidR="007954C5" w:rsidRPr="007954C5" w14:paraId="67E4B690" w14:textId="77777777" w:rsidTr="007954C5">
        <w:trPr>
          <w:divId w:val="1994530162"/>
          <w:trHeight w:val="315"/>
        </w:trPr>
        <w:tc>
          <w:tcPr>
            <w:tcW w:w="2460" w:type="dxa"/>
            <w:tcBorders>
              <w:top w:val="nil"/>
              <w:left w:val="nil"/>
              <w:bottom w:val="nil"/>
              <w:right w:val="nil"/>
            </w:tcBorders>
            <w:shd w:val="clear" w:color="auto" w:fill="auto"/>
            <w:vAlign w:val="center"/>
            <w:hideMark/>
          </w:tcPr>
          <w:p w14:paraId="3300AA5C" w14:textId="77777777" w:rsidR="007954C5" w:rsidRPr="00A14100" w:rsidRDefault="007954C5" w:rsidP="007954C5">
            <w:pPr>
              <w:jc w:val="center"/>
              <w:rPr>
                <w:rFonts w:ascii="Calibri" w:eastAsia="Times New Roman" w:hAnsi="Calibri" w:cs="Calibri"/>
                <w:noProof w:val="0"/>
                <w:color w:val="000000"/>
                <w:lang w:eastAsia="en-GB"/>
              </w:rPr>
            </w:pPr>
          </w:p>
        </w:tc>
        <w:tc>
          <w:tcPr>
            <w:tcW w:w="1960" w:type="dxa"/>
            <w:tcBorders>
              <w:top w:val="nil"/>
              <w:left w:val="nil"/>
              <w:bottom w:val="nil"/>
              <w:right w:val="nil"/>
            </w:tcBorders>
            <w:shd w:val="clear" w:color="auto" w:fill="auto"/>
            <w:vAlign w:val="center"/>
            <w:hideMark/>
          </w:tcPr>
          <w:p w14:paraId="3B94664F" w14:textId="77777777" w:rsidR="007954C5" w:rsidRPr="00A14100" w:rsidRDefault="007954C5" w:rsidP="007954C5">
            <w:pP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Ovarian Cyst</w:t>
            </w:r>
          </w:p>
        </w:tc>
        <w:tc>
          <w:tcPr>
            <w:tcW w:w="1680" w:type="dxa"/>
            <w:tcBorders>
              <w:top w:val="nil"/>
              <w:left w:val="nil"/>
              <w:bottom w:val="nil"/>
              <w:right w:val="nil"/>
            </w:tcBorders>
            <w:shd w:val="clear" w:color="auto" w:fill="auto"/>
            <w:vAlign w:val="center"/>
            <w:hideMark/>
          </w:tcPr>
          <w:p w14:paraId="4725CB33"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1</w:t>
            </w:r>
          </w:p>
        </w:tc>
        <w:tc>
          <w:tcPr>
            <w:tcW w:w="1800" w:type="dxa"/>
            <w:tcBorders>
              <w:top w:val="nil"/>
              <w:left w:val="nil"/>
              <w:bottom w:val="nil"/>
              <w:right w:val="nil"/>
            </w:tcBorders>
            <w:shd w:val="clear" w:color="auto" w:fill="auto"/>
            <w:vAlign w:val="center"/>
            <w:hideMark/>
          </w:tcPr>
          <w:p w14:paraId="0FF14FF4"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0</w:t>
            </w:r>
          </w:p>
        </w:tc>
        <w:tc>
          <w:tcPr>
            <w:tcW w:w="960" w:type="dxa"/>
            <w:tcBorders>
              <w:top w:val="nil"/>
              <w:left w:val="nil"/>
              <w:bottom w:val="nil"/>
              <w:right w:val="nil"/>
            </w:tcBorders>
            <w:shd w:val="clear" w:color="auto" w:fill="auto"/>
            <w:vAlign w:val="center"/>
            <w:hideMark/>
          </w:tcPr>
          <w:p w14:paraId="3794F0C0"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1</w:t>
            </w:r>
          </w:p>
        </w:tc>
      </w:tr>
      <w:tr w:rsidR="007954C5" w:rsidRPr="007954C5" w14:paraId="52392A46" w14:textId="77777777" w:rsidTr="007954C5">
        <w:trPr>
          <w:divId w:val="1994530162"/>
          <w:trHeight w:val="315"/>
        </w:trPr>
        <w:tc>
          <w:tcPr>
            <w:tcW w:w="2460" w:type="dxa"/>
            <w:tcBorders>
              <w:top w:val="nil"/>
              <w:left w:val="nil"/>
              <w:bottom w:val="nil"/>
              <w:right w:val="nil"/>
            </w:tcBorders>
            <w:shd w:val="clear" w:color="auto" w:fill="auto"/>
            <w:vAlign w:val="center"/>
            <w:hideMark/>
          </w:tcPr>
          <w:p w14:paraId="4C3C90B9" w14:textId="77777777" w:rsidR="007954C5" w:rsidRPr="00A14100" w:rsidRDefault="007954C5" w:rsidP="007954C5">
            <w:pP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Controls</w:t>
            </w:r>
          </w:p>
        </w:tc>
        <w:tc>
          <w:tcPr>
            <w:tcW w:w="1960" w:type="dxa"/>
            <w:tcBorders>
              <w:top w:val="nil"/>
              <w:left w:val="nil"/>
              <w:bottom w:val="nil"/>
              <w:right w:val="nil"/>
            </w:tcBorders>
            <w:shd w:val="clear" w:color="auto" w:fill="auto"/>
            <w:vAlign w:val="center"/>
            <w:hideMark/>
          </w:tcPr>
          <w:p w14:paraId="4A88DDF3" w14:textId="77777777" w:rsidR="007954C5" w:rsidRPr="00A14100" w:rsidRDefault="007954C5" w:rsidP="007954C5">
            <w:pPr>
              <w:rPr>
                <w:rFonts w:ascii="Calibri" w:eastAsia="Times New Roman" w:hAnsi="Calibri" w:cs="Calibri"/>
                <w:noProof w:val="0"/>
                <w:color w:val="000000"/>
                <w:lang w:eastAsia="en-GB"/>
              </w:rPr>
            </w:pPr>
          </w:p>
        </w:tc>
        <w:tc>
          <w:tcPr>
            <w:tcW w:w="1680" w:type="dxa"/>
            <w:tcBorders>
              <w:top w:val="nil"/>
              <w:left w:val="nil"/>
              <w:bottom w:val="nil"/>
              <w:right w:val="nil"/>
            </w:tcBorders>
            <w:shd w:val="clear" w:color="auto" w:fill="auto"/>
            <w:vAlign w:val="center"/>
            <w:hideMark/>
          </w:tcPr>
          <w:p w14:paraId="7FB79DD2"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225</w:t>
            </w:r>
          </w:p>
        </w:tc>
        <w:tc>
          <w:tcPr>
            <w:tcW w:w="1800" w:type="dxa"/>
            <w:tcBorders>
              <w:top w:val="nil"/>
              <w:left w:val="nil"/>
              <w:bottom w:val="nil"/>
              <w:right w:val="nil"/>
            </w:tcBorders>
            <w:shd w:val="clear" w:color="auto" w:fill="auto"/>
            <w:vAlign w:val="center"/>
            <w:hideMark/>
          </w:tcPr>
          <w:p w14:paraId="422E8CBB"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151</w:t>
            </w:r>
          </w:p>
        </w:tc>
        <w:tc>
          <w:tcPr>
            <w:tcW w:w="960" w:type="dxa"/>
            <w:tcBorders>
              <w:top w:val="nil"/>
              <w:left w:val="nil"/>
              <w:bottom w:val="nil"/>
              <w:right w:val="nil"/>
            </w:tcBorders>
            <w:shd w:val="clear" w:color="auto" w:fill="auto"/>
            <w:vAlign w:val="center"/>
            <w:hideMark/>
          </w:tcPr>
          <w:p w14:paraId="0ED9BD20"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376</w:t>
            </w:r>
          </w:p>
        </w:tc>
      </w:tr>
      <w:tr w:rsidR="007954C5" w:rsidRPr="007954C5" w14:paraId="309268C3" w14:textId="77777777" w:rsidTr="007954C5">
        <w:trPr>
          <w:divId w:val="1994530162"/>
          <w:trHeight w:val="315"/>
        </w:trPr>
        <w:tc>
          <w:tcPr>
            <w:tcW w:w="6100" w:type="dxa"/>
            <w:gridSpan w:val="3"/>
            <w:tcBorders>
              <w:top w:val="nil"/>
              <w:left w:val="nil"/>
              <w:bottom w:val="nil"/>
              <w:right w:val="nil"/>
            </w:tcBorders>
            <w:shd w:val="clear" w:color="auto" w:fill="auto"/>
            <w:hideMark/>
          </w:tcPr>
          <w:p w14:paraId="76179B5D" w14:textId="77777777" w:rsidR="007954C5" w:rsidRPr="00A14100" w:rsidRDefault="007954C5" w:rsidP="007954C5">
            <w:pPr>
              <w:jc w:val="center"/>
              <w:rPr>
                <w:rFonts w:ascii="Calibri" w:eastAsia="Times New Roman" w:hAnsi="Calibri" w:cs="Calibri"/>
                <w:noProof w:val="0"/>
                <w:color w:val="000000"/>
                <w:lang w:eastAsia="en-GB"/>
              </w:rPr>
            </w:pPr>
          </w:p>
        </w:tc>
        <w:tc>
          <w:tcPr>
            <w:tcW w:w="1800" w:type="dxa"/>
            <w:tcBorders>
              <w:top w:val="nil"/>
              <w:left w:val="nil"/>
              <w:bottom w:val="nil"/>
              <w:right w:val="nil"/>
            </w:tcBorders>
            <w:shd w:val="clear" w:color="auto" w:fill="auto"/>
            <w:vAlign w:val="bottom"/>
            <w:hideMark/>
          </w:tcPr>
          <w:p w14:paraId="02B03A1F" w14:textId="77777777" w:rsidR="007954C5" w:rsidRPr="00A14100" w:rsidRDefault="007954C5" w:rsidP="00A14100">
            <w:pPr>
              <w:jc w:val="center"/>
              <w:rPr>
                <w:rFonts w:ascii="Calibri" w:eastAsia="Times New Roman" w:hAnsi="Calibri" w:cs="Calibri"/>
                <w:b/>
                <w:bCs/>
                <w:noProof w:val="0"/>
                <w:color w:val="000000"/>
                <w:lang w:eastAsia="en-GB"/>
              </w:rPr>
            </w:pPr>
            <w:r w:rsidRPr="00A14100">
              <w:rPr>
                <w:rFonts w:ascii="Calibri" w:eastAsia="Times New Roman" w:hAnsi="Calibri" w:cs="Calibri"/>
                <w:b/>
                <w:bCs/>
                <w:noProof w:val="0"/>
                <w:color w:val="000000"/>
                <w:lang w:eastAsia="en-GB"/>
              </w:rPr>
              <w:t>Total </w:t>
            </w:r>
          </w:p>
        </w:tc>
        <w:tc>
          <w:tcPr>
            <w:tcW w:w="960" w:type="dxa"/>
            <w:tcBorders>
              <w:top w:val="nil"/>
              <w:left w:val="nil"/>
              <w:bottom w:val="nil"/>
              <w:right w:val="nil"/>
            </w:tcBorders>
            <w:shd w:val="clear" w:color="auto" w:fill="auto"/>
            <w:vAlign w:val="bottom"/>
            <w:hideMark/>
          </w:tcPr>
          <w:p w14:paraId="3DB26A23" w14:textId="77777777" w:rsidR="007954C5" w:rsidRPr="00A14100" w:rsidRDefault="007954C5" w:rsidP="007954C5">
            <w:pPr>
              <w:jc w:val="center"/>
              <w:rPr>
                <w:rFonts w:ascii="Calibri" w:eastAsia="Times New Roman" w:hAnsi="Calibri" w:cs="Calibri"/>
                <w:b/>
                <w:bCs/>
                <w:noProof w:val="0"/>
                <w:color w:val="000000"/>
                <w:lang w:eastAsia="en-GB"/>
              </w:rPr>
            </w:pPr>
            <w:r w:rsidRPr="00A14100">
              <w:rPr>
                <w:rFonts w:ascii="Calibri" w:eastAsia="Times New Roman" w:hAnsi="Calibri" w:cs="Calibri"/>
                <w:b/>
                <w:bCs/>
                <w:noProof w:val="0"/>
                <w:color w:val="000000"/>
                <w:lang w:eastAsia="en-GB"/>
              </w:rPr>
              <w:t>532</w:t>
            </w:r>
          </w:p>
        </w:tc>
      </w:tr>
    </w:tbl>
    <w:p w14:paraId="2D041FA7" w14:textId="54ABD87A" w:rsidR="0034738B" w:rsidRPr="0034738B" w:rsidRDefault="0034738B" w:rsidP="0034738B">
      <w:pPr>
        <w:rPr>
          <w:rFonts w:ascii="Times" w:hAnsi="Times"/>
          <w:b/>
          <w:bCs/>
          <w:sz w:val="20"/>
          <w:szCs w:val="20"/>
        </w:rPr>
      </w:pPr>
      <w:r w:rsidRPr="0034738B">
        <w:rPr>
          <w:rFonts w:ascii="Times" w:hAnsi="Times"/>
          <w:b/>
          <w:bCs/>
          <w:sz w:val="20"/>
          <w:szCs w:val="20"/>
          <w:lang w:val="fr-FR"/>
        </w:rPr>
        <w:fldChar w:fldCharType="end"/>
      </w:r>
    </w:p>
    <w:p w14:paraId="123F0C95" w14:textId="6EEB379C" w:rsidR="0034738B" w:rsidRPr="00A14100" w:rsidRDefault="0034738B" w:rsidP="0034738B">
      <w:pPr>
        <w:rPr>
          <w:rFonts w:ascii="Times" w:hAnsi="Times"/>
          <w:bCs/>
          <w:sz w:val="22"/>
          <w:szCs w:val="20"/>
        </w:rPr>
      </w:pPr>
      <w:r w:rsidRPr="00A14100">
        <w:rPr>
          <w:rFonts w:ascii="Times" w:hAnsi="Times"/>
          <w:bCs/>
          <w:sz w:val="22"/>
          <w:szCs w:val="20"/>
        </w:rPr>
        <w:t>Table S</w:t>
      </w:r>
      <w:r w:rsidR="009872B6" w:rsidRPr="00A14100">
        <w:rPr>
          <w:rFonts w:ascii="Times" w:hAnsi="Times"/>
          <w:bCs/>
          <w:sz w:val="22"/>
          <w:szCs w:val="20"/>
        </w:rPr>
        <w:t>4</w:t>
      </w:r>
      <w:r w:rsidRPr="00A14100">
        <w:rPr>
          <w:rFonts w:ascii="Times" w:hAnsi="Times"/>
          <w:bCs/>
          <w:sz w:val="22"/>
          <w:szCs w:val="20"/>
        </w:rPr>
        <w:t>: Prospective primary care cohort with final diagnosis breakdown. NET: neuroendocrine tumour; SCC: squamous cell carcinoma</w:t>
      </w:r>
    </w:p>
    <w:p w14:paraId="659C8F38" w14:textId="2346238A" w:rsidR="0034738B" w:rsidRDefault="0034738B" w:rsidP="00250B58">
      <w:pPr>
        <w:rPr>
          <w:rFonts w:ascii="Times" w:hAnsi="Times"/>
          <w:b/>
          <w:bCs/>
          <w:sz w:val="20"/>
          <w:szCs w:val="20"/>
          <w:lang w:val="fr-FR"/>
        </w:rPr>
      </w:pPr>
    </w:p>
    <w:p w14:paraId="54CE1A2E" w14:textId="7176E84E" w:rsidR="0034738B" w:rsidRDefault="0034738B">
      <w:pPr>
        <w:rPr>
          <w:rFonts w:ascii="Times" w:hAnsi="Times"/>
          <w:b/>
          <w:bCs/>
          <w:sz w:val="20"/>
          <w:szCs w:val="20"/>
          <w:lang w:val="fr-FR"/>
        </w:rPr>
      </w:pPr>
      <w:r>
        <w:rPr>
          <w:rFonts w:ascii="Times" w:hAnsi="Times"/>
          <w:b/>
          <w:bCs/>
          <w:sz w:val="20"/>
          <w:szCs w:val="20"/>
          <w:lang w:val="fr-FR"/>
        </w:rPr>
        <w:br w:type="page"/>
      </w:r>
    </w:p>
    <w:p w14:paraId="65CC135F" w14:textId="77777777" w:rsidR="007954C5" w:rsidRDefault="0034738B" w:rsidP="0034738B">
      <w:pPr>
        <w:rPr>
          <w:noProof w:val="0"/>
        </w:rPr>
      </w:pPr>
      <w:r w:rsidRPr="0034738B">
        <w:lastRenderedPageBreak/>
        <w:fldChar w:fldCharType="begin"/>
      </w:r>
      <w:r w:rsidRPr="0034738B">
        <w:instrText xml:space="preserve"> LINK </w:instrText>
      </w:r>
      <w:r w:rsidR="00507F8D">
        <w:instrText xml:space="preserve">Excel.Sheet.12 "C:\\Users\\De022782\\Dropbox\\My PC (7A3C4LAPJB6JPC2)\\Desktop\\CNH\\Efficiency through technology funding\\paper writeup\\Br J Cancer\\uploads Br J Ca\\Table 3.xlsx" Sheet1!R1C1:R27C4 </w:instrText>
      </w:r>
      <w:r w:rsidRPr="0034738B">
        <w:instrText xml:space="preserve">\a \f 4 \h </w:instrText>
      </w:r>
      <w:r w:rsidR="007954C5" w:rsidRPr="0034738B">
        <w:fldChar w:fldCharType="separate"/>
      </w:r>
    </w:p>
    <w:tbl>
      <w:tblPr>
        <w:tblW w:w="9020" w:type="dxa"/>
        <w:tblLook w:val="04A0" w:firstRow="1" w:lastRow="0" w:firstColumn="1" w:lastColumn="0" w:noHBand="0" w:noVBand="1"/>
      </w:tblPr>
      <w:tblGrid>
        <w:gridCol w:w="1185"/>
        <w:gridCol w:w="2823"/>
        <w:gridCol w:w="2506"/>
        <w:gridCol w:w="2506"/>
        <w:tblGridChange w:id="1">
          <w:tblGrid>
            <w:gridCol w:w="1185"/>
            <w:gridCol w:w="2823"/>
            <w:gridCol w:w="2506"/>
            <w:gridCol w:w="2506"/>
          </w:tblGrid>
        </w:tblGridChange>
      </w:tblGrid>
      <w:tr w:rsidR="007954C5" w:rsidRPr="007954C5" w14:paraId="276EDD4E" w14:textId="77777777" w:rsidTr="007954C5">
        <w:trPr>
          <w:divId w:val="2132357576"/>
          <w:trHeight w:val="630"/>
        </w:trPr>
        <w:tc>
          <w:tcPr>
            <w:tcW w:w="1185" w:type="dxa"/>
            <w:tcBorders>
              <w:top w:val="nil"/>
              <w:left w:val="nil"/>
              <w:bottom w:val="nil"/>
              <w:right w:val="nil"/>
            </w:tcBorders>
            <w:shd w:val="clear" w:color="auto" w:fill="auto"/>
            <w:vAlign w:val="bottom"/>
            <w:hideMark/>
          </w:tcPr>
          <w:p w14:paraId="678C1730" w14:textId="2436CFBC" w:rsidR="007954C5" w:rsidRPr="00A14100" w:rsidRDefault="007954C5" w:rsidP="007954C5">
            <w:pPr>
              <w:rPr>
                <w:rFonts w:ascii="Times New Roman" w:eastAsia="Times New Roman" w:hAnsi="Times New Roman" w:cs="Times New Roman"/>
                <w:noProof w:val="0"/>
                <w:lang w:eastAsia="en-GB"/>
              </w:rPr>
            </w:pPr>
          </w:p>
        </w:tc>
        <w:tc>
          <w:tcPr>
            <w:tcW w:w="2823" w:type="dxa"/>
            <w:tcBorders>
              <w:top w:val="nil"/>
              <w:left w:val="nil"/>
              <w:bottom w:val="nil"/>
              <w:right w:val="nil"/>
            </w:tcBorders>
            <w:shd w:val="clear" w:color="auto" w:fill="auto"/>
            <w:vAlign w:val="bottom"/>
            <w:hideMark/>
          </w:tcPr>
          <w:p w14:paraId="04627D22" w14:textId="77777777" w:rsidR="007954C5" w:rsidRPr="00A14100" w:rsidRDefault="007954C5" w:rsidP="007954C5">
            <w:pPr>
              <w:rPr>
                <w:rFonts w:ascii="Times New Roman" w:eastAsia="Times New Roman" w:hAnsi="Times New Roman" w:cs="Times New Roman"/>
                <w:noProof w:val="0"/>
                <w:sz w:val="20"/>
                <w:szCs w:val="20"/>
                <w:lang w:eastAsia="en-GB"/>
              </w:rPr>
            </w:pPr>
          </w:p>
        </w:tc>
        <w:tc>
          <w:tcPr>
            <w:tcW w:w="2506" w:type="dxa"/>
            <w:tcBorders>
              <w:top w:val="nil"/>
              <w:left w:val="nil"/>
              <w:bottom w:val="nil"/>
              <w:right w:val="nil"/>
            </w:tcBorders>
            <w:shd w:val="clear" w:color="auto" w:fill="auto"/>
            <w:vAlign w:val="bottom"/>
            <w:hideMark/>
          </w:tcPr>
          <w:p w14:paraId="51673C05"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CRC diagnosis</w:t>
            </w:r>
          </w:p>
        </w:tc>
        <w:tc>
          <w:tcPr>
            <w:tcW w:w="2506" w:type="dxa"/>
            <w:tcBorders>
              <w:top w:val="nil"/>
              <w:left w:val="nil"/>
              <w:bottom w:val="nil"/>
              <w:right w:val="nil"/>
            </w:tcBorders>
            <w:shd w:val="clear" w:color="auto" w:fill="auto"/>
            <w:vAlign w:val="bottom"/>
            <w:hideMark/>
          </w:tcPr>
          <w:p w14:paraId="00766E47"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Non-CRC diagnosis</w:t>
            </w:r>
          </w:p>
        </w:tc>
      </w:tr>
      <w:tr w:rsidR="007954C5" w:rsidRPr="007954C5" w14:paraId="3B8AEC20" w14:textId="77777777" w:rsidTr="007954C5">
        <w:trPr>
          <w:divId w:val="2132357576"/>
          <w:trHeight w:val="315"/>
        </w:trPr>
        <w:tc>
          <w:tcPr>
            <w:tcW w:w="1185" w:type="dxa"/>
            <w:tcBorders>
              <w:top w:val="nil"/>
              <w:left w:val="nil"/>
              <w:bottom w:val="nil"/>
              <w:right w:val="nil"/>
            </w:tcBorders>
            <w:shd w:val="clear" w:color="auto" w:fill="auto"/>
            <w:vAlign w:val="bottom"/>
            <w:hideMark/>
          </w:tcPr>
          <w:p w14:paraId="45D0F735" w14:textId="77777777" w:rsidR="007954C5" w:rsidRPr="00A14100" w:rsidRDefault="007954C5" w:rsidP="007954C5">
            <w:pPr>
              <w:jc w:val="center"/>
              <w:rPr>
                <w:rFonts w:ascii="Calibri" w:eastAsia="Times New Roman" w:hAnsi="Calibri" w:cs="Calibri"/>
                <w:noProof w:val="0"/>
                <w:color w:val="000000"/>
                <w:lang w:eastAsia="en-GB"/>
              </w:rPr>
            </w:pPr>
          </w:p>
        </w:tc>
        <w:tc>
          <w:tcPr>
            <w:tcW w:w="2823" w:type="dxa"/>
            <w:tcBorders>
              <w:top w:val="nil"/>
              <w:left w:val="nil"/>
              <w:bottom w:val="nil"/>
              <w:right w:val="nil"/>
            </w:tcBorders>
            <w:shd w:val="clear" w:color="auto" w:fill="auto"/>
            <w:vAlign w:val="bottom"/>
            <w:hideMark/>
          </w:tcPr>
          <w:p w14:paraId="7CA88AA9" w14:textId="77777777" w:rsidR="007954C5" w:rsidRPr="00A14100" w:rsidRDefault="007954C5" w:rsidP="007954C5">
            <w:pP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Participants, n </w:t>
            </w:r>
          </w:p>
        </w:tc>
        <w:tc>
          <w:tcPr>
            <w:tcW w:w="2506" w:type="dxa"/>
            <w:tcBorders>
              <w:top w:val="nil"/>
              <w:left w:val="nil"/>
              <w:bottom w:val="nil"/>
              <w:right w:val="nil"/>
            </w:tcBorders>
            <w:shd w:val="clear" w:color="auto" w:fill="auto"/>
            <w:vAlign w:val="bottom"/>
            <w:hideMark/>
          </w:tcPr>
          <w:p w14:paraId="68DC7080"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29</w:t>
            </w:r>
          </w:p>
        </w:tc>
        <w:tc>
          <w:tcPr>
            <w:tcW w:w="2506" w:type="dxa"/>
            <w:tcBorders>
              <w:top w:val="nil"/>
              <w:left w:val="nil"/>
              <w:bottom w:val="nil"/>
              <w:right w:val="nil"/>
            </w:tcBorders>
            <w:shd w:val="clear" w:color="auto" w:fill="auto"/>
            <w:vAlign w:val="bottom"/>
            <w:hideMark/>
          </w:tcPr>
          <w:p w14:paraId="6BD4C91F"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503</w:t>
            </w:r>
          </w:p>
        </w:tc>
      </w:tr>
      <w:tr w:rsidR="007954C5" w:rsidRPr="007954C5" w14:paraId="716D54A9" w14:textId="77777777" w:rsidTr="007954C5">
        <w:trPr>
          <w:divId w:val="2132357576"/>
          <w:trHeight w:val="315"/>
        </w:trPr>
        <w:tc>
          <w:tcPr>
            <w:tcW w:w="1185" w:type="dxa"/>
            <w:tcBorders>
              <w:top w:val="nil"/>
              <w:left w:val="nil"/>
              <w:bottom w:val="nil"/>
              <w:right w:val="nil"/>
            </w:tcBorders>
            <w:shd w:val="clear" w:color="auto" w:fill="auto"/>
            <w:vAlign w:val="bottom"/>
            <w:hideMark/>
          </w:tcPr>
          <w:p w14:paraId="45772BD7" w14:textId="77777777" w:rsidR="007954C5" w:rsidRPr="00A14100" w:rsidRDefault="007954C5" w:rsidP="007954C5">
            <w:pP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Sex </w:t>
            </w:r>
          </w:p>
        </w:tc>
        <w:tc>
          <w:tcPr>
            <w:tcW w:w="2823" w:type="dxa"/>
            <w:tcBorders>
              <w:top w:val="nil"/>
              <w:left w:val="nil"/>
              <w:bottom w:val="nil"/>
              <w:right w:val="nil"/>
            </w:tcBorders>
            <w:shd w:val="clear" w:color="auto" w:fill="auto"/>
            <w:vAlign w:val="bottom"/>
            <w:hideMark/>
          </w:tcPr>
          <w:p w14:paraId="07D9BA77" w14:textId="77777777" w:rsidR="007954C5" w:rsidRPr="00A14100" w:rsidRDefault="007954C5" w:rsidP="007954C5">
            <w:pP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Male </w:t>
            </w:r>
          </w:p>
        </w:tc>
        <w:tc>
          <w:tcPr>
            <w:tcW w:w="2506" w:type="dxa"/>
            <w:tcBorders>
              <w:top w:val="nil"/>
              <w:left w:val="nil"/>
              <w:bottom w:val="nil"/>
              <w:right w:val="nil"/>
            </w:tcBorders>
            <w:shd w:val="clear" w:color="auto" w:fill="auto"/>
            <w:vAlign w:val="bottom"/>
            <w:hideMark/>
          </w:tcPr>
          <w:p w14:paraId="46D31529"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23</w:t>
            </w:r>
          </w:p>
        </w:tc>
        <w:tc>
          <w:tcPr>
            <w:tcW w:w="2506" w:type="dxa"/>
            <w:tcBorders>
              <w:top w:val="nil"/>
              <w:left w:val="nil"/>
              <w:bottom w:val="nil"/>
              <w:right w:val="nil"/>
            </w:tcBorders>
            <w:shd w:val="clear" w:color="auto" w:fill="auto"/>
            <w:vAlign w:val="bottom"/>
            <w:hideMark/>
          </w:tcPr>
          <w:p w14:paraId="2ADFACFF"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240</w:t>
            </w:r>
          </w:p>
        </w:tc>
      </w:tr>
      <w:tr w:rsidR="007954C5" w:rsidRPr="007954C5" w14:paraId="6A8BB82A" w14:textId="77777777" w:rsidTr="007954C5">
        <w:trPr>
          <w:divId w:val="2132357576"/>
          <w:trHeight w:val="315"/>
        </w:trPr>
        <w:tc>
          <w:tcPr>
            <w:tcW w:w="1185" w:type="dxa"/>
            <w:tcBorders>
              <w:top w:val="nil"/>
              <w:left w:val="nil"/>
              <w:bottom w:val="nil"/>
              <w:right w:val="nil"/>
            </w:tcBorders>
            <w:shd w:val="clear" w:color="auto" w:fill="auto"/>
            <w:vAlign w:val="bottom"/>
            <w:hideMark/>
          </w:tcPr>
          <w:p w14:paraId="3049FA22" w14:textId="77777777" w:rsidR="007954C5" w:rsidRPr="00A14100" w:rsidRDefault="007954C5" w:rsidP="007954C5">
            <w:pPr>
              <w:jc w:val="center"/>
              <w:rPr>
                <w:rFonts w:ascii="Calibri" w:eastAsia="Times New Roman" w:hAnsi="Calibri" w:cs="Calibri"/>
                <w:noProof w:val="0"/>
                <w:color w:val="000000"/>
                <w:lang w:eastAsia="en-GB"/>
              </w:rPr>
            </w:pPr>
          </w:p>
        </w:tc>
        <w:tc>
          <w:tcPr>
            <w:tcW w:w="2823" w:type="dxa"/>
            <w:tcBorders>
              <w:top w:val="nil"/>
              <w:left w:val="nil"/>
              <w:bottom w:val="nil"/>
              <w:right w:val="nil"/>
            </w:tcBorders>
            <w:shd w:val="clear" w:color="auto" w:fill="auto"/>
            <w:vAlign w:val="bottom"/>
            <w:hideMark/>
          </w:tcPr>
          <w:p w14:paraId="210DAE2A" w14:textId="77777777" w:rsidR="007954C5" w:rsidRPr="00A14100" w:rsidRDefault="007954C5" w:rsidP="007954C5">
            <w:pP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Female </w:t>
            </w:r>
          </w:p>
        </w:tc>
        <w:tc>
          <w:tcPr>
            <w:tcW w:w="2506" w:type="dxa"/>
            <w:tcBorders>
              <w:top w:val="nil"/>
              <w:left w:val="nil"/>
              <w:bottom w:val="nil"/>
              <w:right w:val="nil"/>
            </w:tcBorders>
            <w:shd w:val="clear" w:color="auto" w:fill="auto"/>
            <w:vAlign w:val="bottom"/>
            <w:hideMark/>
          </w:tcPr>
          <w:p w14:paraId="24DF437F"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6</w:t>
            </w:r>
          </w:p>
        </w:tc>
        <w:tc>
          <w:tcPr>
            <w:tcW w:w="2506" w:type="dxa"/>
            <w:tcBorders>
              <w:top w:val="nil"/>
              <w:left w:val="nil"/>
              <w:bottom w:val="nil"/>
              <w:right w:val="nil"/>
            </w:tcBorders>
            <w:shd w:val="clear" w:color="auto" w:fill="auto"/>
            <w:vAlign w:val="bottom"/>
            <w:hideMark/>
          </w:tcPr>
          <w:p w14:paraId="242D287E"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263</w:t>
            </w:r>
          </w:p>
        </w:tc>
      </w:tr>
      <w:tr w:rsidR="007954C5" w:rsidRPr="007954C5" w14:paraId="10660F90" w14:textId="77777777" w:rsidTr="007954C5">
        <w:trPr>
          <w:divId w:val="2132357576"/>
          <w:trHeight w:val="630"/>
        </w:trPr>
        <w:tc>
          <w:tcPr>
            <w:tcW w:w="1185" w:type="dxa"/>
            <w:tcBorders>
              <w:top w:val="nil"/>
              <w:left w:val="nil"/>
              <w:bottom w:val="nil"/>
              <w:right w:val="nil"/>
            </w:tcBorders>
            <w:shd w:val="clear" w:color="auto" w:fill="auto"/>
            <w:vAlign w:val="bottom"/>
            <w:hideMark/>
          </w:tcPr>
          <w:p w14:paraId="4069DB38" w14:textId="77777777" w:rsidR="007954C5" w:rsidRPr="00A14100" w:rsidRDefault="007954C5" w:rsidP="007954C5">
            <w:pPr>
              <w:jc w:val="center"/>
              <w:rPr>
                <w:rFonts w:ascii="Calibri" w:eastAsia="Times New Roman" w:hAnsi="Calibri" w:cs="Calibri"/>
                <w:noProof w:val="0"/>
                <w:color w:val="000000"/>
                <w:lang w:eastAsia="en-GB"/>
              </w:rPr>
            </w:pPr>
          </w:p>
        </w:tc>
        <w:tc>
          <w:tcPr>
            <w:tcW w:w="2823" w:type="dxa"/>
            <w:tcBorders>
              <w:top w:val="nil"/>
              <w:left w:val="nil"/>
              <w:bottom w:val="nil"/>
              <w:right w:val="nil"/>
            </w:tcBorders>
            <w:shd w:val="clear" w:color="auto" w:fill="auto"/>
            <w:vAlign w:val="bottom"/>
            <w:hideMark/>
          </w:tcPr>
          <w:p w14:paraId="380BBBF3" w14:textId="77777777" w:rsidR="007954C5" w:rsidRPr="00A14100" w:rsidRDefault="007954C5" w:rsidP="007954C5">
            <w:pP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Median age (range) </w:t>
            </w:r>
          </w:p>
        </w:tc>
        <w:tc>
          <w:tcPr>
            <w:tcW w:w="2506" w:type="dxa"/>
            <w:tcBorders>
              <w:top w:val="nil"/>
              <w:left w:val="nil"/>
              <w:bottom w:val="nil"/>
              <w:right w:val="nil"/>
            </w:tcBorders>
            <w:shd w:val="clear" w:color="auto" w:fill="auto"/>
            <w:vAlign w:val="bottom"/>
            <w:hideMark/>
          </w:tcPr>
          <w:p w14:paraId="3536337E"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71 (51-87)</w:t>
            </w:r>
          </w:p>
        </w:tc>
        <w:tc>
          <w:tcPr>
            <w:tcW w:w="2506" w:type="dxa"/>
            <w:tcBorders>
              <w:top w:val="nil"/>
              <w:left w:val="nil"/>
              <w:bottom w:val="nil"/>
              <w:right w:val="nil"/>
            </w:tcBorders>
            <w:shd w:val="clear" w:color="auto" w:fill="auto"/>
            <w:vAlign w:val="bottom"/>
            <w:hideMark/>
          </w:tcPr>
          <w:p w14:paraId="7B6236EC"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70 (50-92)</w:t>
            </w:r>
          </w:p>
        </w:tc>
      </w:tr>
      <w:tr w:rsidR="007954C5" w:rsidRPr="00A14100" w14:paraId="4FAF3FA6" w14:textId="77777777" w:rsidTr="00A14100">
        <w:trPr>
          <w:divId w:val="2132357576"/>
          <w:trHeight w:val="630"/>
        </w:trPr>
        <w:tc>
          <w:tcPr>
            <w:tcW w:w="4008" w:type="dxa"/>
            <w:gridSpan w:val="2"/>
            <w:tcBorders>
              <w:top w:val="nil"/>
              <w:left w:val="nil"/>
              <w:bottom w:val="nil"/>
              <w:right w:val="nil"/>
            </w:tcBorders>
            <w:shd w:val="clear" w:color="auto" w:fill="auto"/>
            <w:vAlign w:val="bottom"/>
            <w:hideMark/>
          </w:tcPr>
          <w:p w14:paraId="52633C59" w14:textId="77777777" w:rsidR="007954C5" w:rsidRPr="00A14100" w:rsidRDefault="007954C5" w:rsidP="007954C5">
            <w:pP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Presenting symptom: </w:t>
            </w:r>
          </w:p>
        </w:tc>
        <w:tc>
          <w:tcPr>
            <w:tcW w:w="2506" w:type="dxa"/>
            <w:tcBorders>
              <w:top w:val="nil"/>
              <w:left w:val="nil"/>
              <w:bottom w:val="nil"/>
              <w:right w:val="nil"/>
            </w:tcBorders>
            <w:shd w:val="clear" w:color="auto" w:fill="auto"/>
            <w:vAlign w:val="bottom"/>
            <w:hideMark/>
          </w:tcPr>
          <w:p w14:paraId="440F10C7" w14:textId="77777777" w:rsidR="007954C5" w:rsidRPr="00A14100" w:rsidRDefault="007954C5" w:rsidP="007954C5">
            <w:pPr>
              <w:rPr>
                <w:rFonts w:ascii="Calibri" w:eastAsia="Times New Roman" w:hAnsi="Calibri" w:cs="Calibri"/>
                <w:noProof w:val="0"/>
                <w:color w:val="000000"/>
                <w:lang w:eastAsia="en-GB"/>
              </w:rPr>
            </w:pPr>
          </w:p>
        </w:tc>
        <w:tc>
          <w:tcPr>
            <w:tcW w:w="2506" w:type="dxa"/>
            <w:tcBorders>
              <w:top w:val="nil"/>
              <w:left w:val="nil"/>
              <w:bottom w:val="nil"/>
              <w:right w:val="nil"/>
            </w:tcBorders>
            <w:shd w:val="clear" w:color="auto" w:fill="auto"/>
            <w:vAlign w:val="bottom"/>
            <w:hideMark/>
          </w:tcPr>
          <w:p w14:paraId="11038919" w14:textId="77777777" w:rsidR="007954C5" w:rsidRPr="00A14100" w:rsidRDefault="007954C5" w:rsidP="007954C5">
            <w:pPr>
              <w:rPr>
                <w:rFonts w:ascii="Times New Roman" w:eastAsia="Times New Roman" w:hAnsi="Times New Roman" w:cs="Times New Roman"/>
                <w:noProof w:val="0"/>
                <w:sz w:val="20"/>
                <w:szCs w:val="20"/>
                <w:lang w:eastAsia="en-GB"/>
              </w:rPr>
            </w:pPr>
          </w:p>
        </w:tc>
      </w:tr>
      <w:tr w:rsidR="007954C5" w:rsidRPr="007954C5" w14:paraId="56A88FCB" w14:textId="77777777" w:rsidTr="007954C5">
        <w:trPr>
          <w:divId w:val="2132357576"/>
          <w:trHeight w:val="315"/>
        </w:trPr>
        <w:tc>
          <w:tcPr>
            <w:tcW w:w="1185" w:type="dxa"/>
            <w:tcBorders>
              <w:top w:val="nil"/>
              <w:left w:val="nil"/>
              <w:bottom w:val="nil"/>
              <w:right w:val="nil"/>
            </w:tcBorders>
            <w:shd w:val="clear" w:color="auto" w:fill="auto"/>
            <w:vAlign w:val="bottom"/>
            <w:hideMark/>
          </w:tcPr>
          <w:p w14:paraId="1129ACA8" w14:textId="77777777" w:rsidR="007954C5" w:rsidRPr="00A14100" w:rsidRDefault="007954C5" w:rsidP="007954C5">
            <w:pPr>
              <w:rPr>
                <w:rFonts w:ascii="Times New Roman" w:eastAsia="Times New Roman" w:hAnsi="Times New Roman" w:cs="Times New Roman"/>
                <w:noProof w:val="0"/>
                <w:sz w:val="20"/>
                <w:szCs w:val="20"/>
                <w:lang w:eastAsia="en-GB"/>
              </w:rPr>
            </w:pPr>
          </w:p>
        </w:tc>
        <w:tc>
          <w:tcPr>
            <w:tcW w:w="2823" w:type="dxa"/>
            <w:tcBorders>
              <w:top w:val="nil"/>
              <w:left w:val="nil"/>
              <w:bottom w:val="nil"/>
              <w:right w:val="nil"/>
            </w:tcBorders>
            <w:shd w:val="clear" w:color="auto" w:fill="auto"/>
            <w:vAlign w:val="bottom"/>
            <w:hideMark/>
          </w:tcPr>
          <w:p w14:paraId="06D16B59" w14:textId="77777777" w:rsidR="007954C5" w:rsidRPr="00A14100" w:rsidRDefault="007954C5" w:rsidP="007954C5">
            <w:pP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rectal bleeding </w:t>
            </w:r>
          </w:p>
        </w:tc>
        <w:tc>
          <w:tcPr>
            <w:tcW w:w="2506" w:type="dxa"/>
            <w:tcBorders>
              <w:top w:val="nil"/>
              <w:left w:val="nil"/>
              <w:bottom w:val="nil"/>
              <w:right w:val="nil"/>
            </w:tcBorders>
            <w:shd w:val="clear" w:color="auto" w:fill="auto"/>
            <w:vAlign w:val="bottom"/>
            <w:hideMark/>
          </w:tcPr>
          <w:p w14:paraId="2B0FDF4B"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15 (52)</w:t>
            </w:r>
          </w:p>
        </w:tc>
        <w:tc>
          <w:tcPr>
            <w:tcW w:w="2506" w:type="dxa"/>
            <w:tcBorders>
              <w:top w:val="nil"/>
              <w:left w:val="nil"/>
              <w:bottom w:val="nil"/>
              <w:right w:val="nil"/>
            </w:tcBorders>
            <w:shd w:val="clear" w:color="auto" w:fill="auto"/>
            <w:vAlign w:val="bottom"/>
            <w:hideMark/>
          </w:tcPr>
          <w:p w14:paraId="1AF60F4C"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162 (32)</w:t>
            </w:r>
          </w:p>
        </w:tc>
      </w:tr>
      <w:tr w:rsidR="007954C5" w:rsidRPr="007954C5" w14:paraId="427F857D" w14:textId="77777777" w:rsidTr="007954C5">
        <w:trPr>
          <w:divId w:val="2132357576"/>
          <w:trHeight w:val="630"/>
        </w:trPr>
        <w:tc>
          <w:tcPr>
            <w:tcW w:w="1185" w:type="dxa"/>
            <w:tcBorders>
              <w:top w:val="nil"/>
              <w:left w:val="nil"/>
              <w:bottom w:val="nil"/>
              <w:right w:val="nil"/>
            </w:tcBorders>
            <w:shd w:val="clear" w:color="auto" w:fill="auto"/>
            <w:vAlign w:val="bottom"/>
            <w:hideMark/>
          </w:tcPr>
          <w:p w14:paraId="0F1FB5E5" w14:textId="77777777" w:rsidR="007954C5" w:rsidRPr="00A14100" w:rsidRDefault="007954C5" w:rsidP="007954C5">
            <w:pPr>
              <w:jc w:val="center"/>
              <w:rPr>
                <w:rFonts w:ascii="Calibri" w:eastAsia="Times New Roman" w:hAnsi="Calibri" w:cs="Calibri"/>
                <w:noProof w:val="0"/>
                <w:color w:val="000000"/>
                <w:lang w:eastAsia="en-GB"/>
              </w:rPr>
            </w:pPr>
          </w:p>
        </w:tc>
        <w:tc>
          <w:tcPr>
            <w:tcW w:w="2823" w:type="dxa"/>
            <w:tcBorders>
              <w:top w:val="nil"/>
              <w:left w:val="nil"/>
              <w:bottom w:val="nil"/>
              <w:right w:val="nil"/>
            </w:tcBorders>
            <w:shd w:val="clear" w:color="auto" w:fill="auto"/>
            <w:vAlign w:val="bottom"/>
            <w:hideMark/>
          </w:tcPr>
          <w:p w14:paraId="4E91D0E8" w14:textId="77777777" w:rsidR="007954C5" w:rsidRPr="00A14100" w:rsidRDefault="007954C5" w:rsidP="007954C5">
            <w:pP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change in bowel habit </w:t>
            </w:r>
          </w:p>
        </w:tc>
        <w:tc>
          <w:tcPr>
            <w:tcW w:w="2506" w:type="dxa"/>
            <w:tcBorders>
              <w:top w:val="nil"/>
              <w:left w:val="nil"/>
              <w:bottom w:val="nil"/>
              <w:right w:val="nil"/>
            </w:tcBorders>
            <w:shd w:val="clear" w:color="auto" w:fill="auto"/>
            <w:vAlign w:val="bottom"/>
            <w:hideMark/>
          </w:tcPr>
          <w:p w14:paraId="4B082F65"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19 (66)</w:t>
            </w:r>
          </w:p>
        </w:tc>
        <w:tc>
          <w:tcPr>
            <w:tcW w:w="2506" w:type="dxa"/>
            <w:tcBorders>
              <w:top w:val="nil"/>
              <w:left w:val="nil"/>
              <w:bottom w:val="nil"/>
              <w:right w:val="nil"/>
            </w:tcBorders>
            <w:shd w:val="clear" w:color="auto" w:fill="auto"/>
            <w:vAlign w:val="bottom"/>
            <w:hideMark/>
          </w:tcPr>
          <w:p w14:paraId="140F0ABD"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412 (82)</w:t>
            </w:r>
          </w:p>
        </w:tc>
      </w:tr>
      <w:tr w:rsidR="007954C5" w:rsidRPr="007954C5" w14:paraId="3DA16AE8" w14:textId="77777777" w:rsidTr="007954C5">
        <w:trPr>
          <w:divId w:val="2132357576"/>
          <w:trHeight w:val="315"/>
        </w:trPr>
        <w:tc>
          <w:tcPr>
            <w:tcW w:w="1185" w:type="dxa"/>
            <w:tcBorders>
              <w:top w:val="nil"/>
              <w:left w:val="nil"/>
              <w:bottom w:val="nil"/>
              <w:right w:val="nil"/>
            </w:tcBorders>
            <w:shd w:val="clear" w:color="auto" w:fill="auto"/>
            <w:vAlign w:val="bottom"/>
            <w:hideMark/>
          </w:tcPr>
          <w:p w14:paraId="60FCADA7" w14:textId="77777777" w:rsidR="007954C5" w:rsidRPr="00A14100" w:rsidRDefault="007954C5" w:rsidP="007954C5">
            <w:pPr>
              <w:jc w:val="center"/>
              <w:rPr>
                <w:rFonts w:ascii="Calibri" w:eastAsia="Times New Roman" w:hAnsi="Calibri" w:cs="Calibri"/>
                <w:noProof w:val="0"/>
                <w:color w:val="000000"/>
                <w:lang w:eastAsia="en-GB"/>
              </w:rPr>
            </w:pPr>
          </w:p>
        </w:tc>
        <w:tc>
          <w:tcPr>
            <w:tcW w:w="2823" w:type="dxa"/>
            <w:tcBorders>
              <w:top w:val="nil"/>
              <w:left w:val="nil"/>
              <w:bottom w:val="nil"/>
              <w:right w:val="nil"/>
            </w:tcBorders>
            <w:shd w:val="clear" w:color="auto" w:fill="auto"/>
            <w:vAlign w:val="bottom"/>
            <w:hideMark/>
          </w:tcPr>
          <w:p w14:paraId="589EBC47" w14:textId="77777777" w:rsidR="007954C5" w:rsidRPr="00A14100" w:rsidRDefault="007954C5" w:rsidP="007954C5">
            <w:pP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loose stool </w:t>
            </w:r>
          </w:p>
        </w:tc>
        <w:tc>
          <w:tcPr>
            <w:tcW w:w="2506" w:type="dxa"/>
            <w:tcBorders>
              <w:top w:val="nil"/>
              <w:left w:val="nil"/>
              <w:bottom w:val="nil"/>
              <w:right w:val="nil"/>
            </w:tcBorders>
            <w:shd w:val="clear" w:color="auto" w:fill="auto"/>
            <w:vAlign w:val="bottom"/>
            <w:hideMark/>
          </w:tcPr>
          <w:p w14:paraId="5CA9DD1D"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11 (36)</w:t>
            </w:r>
          </w:p>
        </w:tc>
        <w:tc>
          <w:tcPr>
            <w:tcW w:w="2506" w:type="dxa"/>
            <w:tcBorders>
              <w:top w:val="nil"/>
              <w:left w:val="nil"/>
              <w:bottom w:val="nil"/>
              <w:right w:val="nil"/>
            </w:tcBorders>
            <w:shd w:val="clear" w:color="auto" w:fill="auto"/>
            <w:vAlign w:val="bottom"/>
            <w:hideMark/>
          </w:tcPr>
          <w:p w14:paraId="7B947BE5"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280 (56)</w:t>
            </w:r>
          </w:p>
        </w:tc>
      </w:tr>
      <w:tr w:rsidR="007954C5" w:rsidRPr="007954C5" w14:paraId="1CC26AB3" w14:textId="77777777" w:rsidTr="007954C5">
        <w:trPr>
          <w:divId w:val="2132357576"/>
          <w:trHeight w:val="630"/>
        </w:trPr>
        <w:tc>
          <w:tcPr>
            <w:tcW w:w="1185" w:type="dxa"/>
            <w:tcBorders>
              <w:top w:val="nil"/>
              <w:left w:val="nil"/>
              <w:bottom w:val="nil"/>
              <w:right w:val="nil"/>
            </w:tcBorders>
            <w:shd w:val="clear" w:color="auto" w:fill="auto"/>
            <w:vAlign w:val="bottom"/>
            <w:hideMark/>
          </w:tcPr>
          <w:p w14:paraId="6D0C308E" w14:textId="77777777" w:rsidR="007954C5" w:rsidRPr="00A14100" w:rsidRDefault="007954C5" w:rsidP="007954C5">
            <w:pPr>
              <w:jc w:val="center"/>
              <w:rPr>
                <w:rFonts w:ascii="Calibri" w:eastAsia="Times New Roman" w:hAnsi="Calibri" w:cs="Calibri"/>
                <w:noProof w:val="0"/>
                <w:color w:val="000000"/>
                <w:lang w:eastAsia="en-GB"/>
              </w:rPr>
            </w:pPr>
          </w:p>
        </w:tc>
        <w:tc>
          <w:tcPr>
            <w:tcW w:w="2823" w:type="dxa"/>
            <w:tcBorders>
              <w:top w:val="nil"/>
              <w:left w:val="nil"/>
              <w:bottom w:val="nil"/>
              <w:right w:val="nil"/>
            </w:tcBorders>
            <w:shd w:val="clear" w:color="auto" w:fill="auto"/>
            <w:vAlign w:val="bottom"/>
            <w:hideMark/>
          </w:tcPr>
          <w:p w14:paraId="07AFB5C5" w14:textId="77777777" w:rsidR="007954C5" w:rsidRPr="00A14100" w:rsidRDefault="007954C5" w:rsidP="007954C5">
            <w:pP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increased frequency </w:t>
            </w:r>
          </w:p>
        </w:tc>
        <w:tc>
          <w:tcPr>
            <w:tcW w:w="2506" w:type="dxa"/>
            <w:tcBorders>
              <w:top w:val="nil"/>
              <w:left w:val="nil"/>
              <w:bottom w:val="nil"/>
              <w:right w:val="nil"/>
            </w:tcBorders>
            <w:shd w:val="clear" w:color="auto" w:fill="auto"/>
            <w:vAlign w:val="bottom"/>
            <w:hideMark/>
          </w:tcPr>
          <w:p w14:paraId="7ADCF58B"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13 (45)</w:t>
            </w:r>
          </w:p>
        </w:tc>
        <w:tc>
          <w:tcPr>
            <w:tcW w:w="2506" w:type="dxa"/>
            <w:tcBorders>
              <w:top w:val="nil"/>
              <w:left w:val="nil"/>
              <w:bottom w:val="nil"/>
              <w:right w:val="nil"/>
            </w:tcBorders>
            <w:shd w:val="clear" w:color="auto" w:fill="auto"/>
            <w:vAlign w:val="bottom"/>
            <w:hideMark/>
          </w:tcPr>
          <w:p w14:paraId="09C4D16E"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216 (43)</w:t>
            </w:r>
          </w:p>
        </w:tc>
      </w:tr>
      <w:tr w:rsidR="007954C5" w:rsidRPr="007954C5" w14:paraId="5FDF4015" w14:textId="77777777" w:rsidTr="007954C5">
        <w:trPr>
          <w:divId w:val="2132357576"/>
          <w:trHeight w:val="315"/>
        </w:trPr>
        <w:tc>
          <w:tcPr>
            <w:tcW w:w="1185" w:type="dxa"/>
            <w:tcBorders>
              <w:top w:val="nil"/>
              <w:left w:val="nil"/>
              <w:bottom w:val="nil"/>
              <w:right w:val="nil"/>
            </w:tcBorders>
            <w:shd w:val="clear" w:color="auto" w:fill="auto"/>
            <w:vAlign w:val="bottom"/>
            <w:hideMark/>
          </w:tcPr>
          <w:p w14:paraId="350AA964" w14:textId="77777777" w:rsidR="007954C5" w:rsidRPr="00A14100" w:rsidRDefault="007954C5" w:rsidP="007954C5">
            <w:pPr>
              <w:jc w:val="center"/>
              <w:rPr>
                <w:rFonts w:ascii="Calibri" w:eastAsia="Times New Roman" w:hAnsi="Calibri" w:cs="Calibri"/>
                <w:noProof w:val="0"/>
                <w:color w:val="000000"/>
                <w:lang w:eastAsia="en-GB"/>
              </w:rPr>
            </w:pPr>
          </w:p>
        </w:tc>
        <w:tc>
          <w:tcPr>
            <w:tcW w:w="2823" w:type="dxa"/>
            <w:tcBorders>
              <w:top w:val="nil"/>
              <w:left w:val="nil"/>
              <w:bottom w:val="nil"/>
              <w:right w:val="nil"/>
            </w:tcBorders>
            <w:shd w:val="clear" w:color="auto" w:fill="auto"/>
            <w:vAlign w:val="bottom"/>
            <w:hideMark/>
          </w:tcPr>
          <w:p w14:paraId="75113851" w14:textId="77777777" w:rsidR="007954C5" w:rsidRPr="00A14100" w:rsidRDefault="007954C5" w:rsidP="007954C5">
            <w:pP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urgency </w:t>
            </w:r>
          </w:p>
        </w:tc>
        <w:tc>
          <w:tcPr>
            <w:tcW w:w="2506" w:type="dxa"/>
            <w:tcBorders>
              <w:top w:val="nil"/>
              <w:left w:val="nil"/>
              <w:bottom w:val="nil"/>
              <w:right w:val="nil"/>
            </w:tcBorders>
            <w:shd w:val="clear" w:color="auto" w:fill="auto"/>
            <w:vAlign w:val="bottom"/>
            <w:hideMark/>
          </w:tcPr>
          <w:p w14:paraId="30AA7735"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4 (13)</w:t>
            </w:r>
          </w:p>
        </w:tc>
        <w:tc>
          <w:tcPr>
            <w:tcW w:w="2506" w:type="dxa"/>
            <w:tcBorders>
              <w:top w:val="nil"/>
              <w:left w:val="nil"/>
              <w:bottom w:val="nil"/>
              <w:right w:val="nil"/>
            </w:tcBorders>
            <w:shd w:val="clear" w:color="auto" w:fill="auto"/>
            <w:vAlign w:val="bottom"/>
            <w:hideMark/>
          </w:tcPr>
          <w:p w14:paraId="16AC08CB"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82 (16)</w:t>
            </w:r>
          </w:p>
        </w:tc>
      </w:tr>
      <w:tr w:rsidR="007954C5" w:rsidRPr="007954C5" w14:paraId="7536D315" w14:textId="77777777" w:rsidTr="007954C5">
        <w:trPr>
          <w:divId w:val="2132357576"/>
          <w:trHeight w:val="630"/>
        </w:trPr>
        <w:tc>
          <w:tcPr>
            <w:tcW w:w="1185" w:type="dxa"/>
            <w:tcBorders>
              <w:top w:val="nil"/>
              <w:left w:val="nil"/>
              <w:bottom w:val="nil"/>
              <w:right w:val="nil"/>
            </w:tcBorders>
            <w:shd w:val="clear" w:color="auto" w:fill="auto"/>
            <w:vAlign w:val="bottom"/>
            <w:hideMark/>
          </w:tcPr>
          <w:p w14:paraId="2933F1C8" w14:textId="77777777" w:rsidR="007954C5" w:rsidRPr="00A14100" w:rsidRDefault="007954C5" w:rsidP="007954C5">
            <w:pPr>
              <w:jc w:val="center"/>
              <w:rPr>
                <w:rFonts w:ascii="Calibri" w:eastAsia="Times New Roman" w:hAnsi="Calibri" w:cs="Calibri"/>
                <w:noProof w:val="0"/>
                <w:color w:val="000000"/>
                <w:lang w:eastAsia="en-GB"/>
              </w:rPr>
            </w:pPr>
          </w:p>
        </w:tc>
        <w:tc>
          <w:tcPr>
            <w:tcW w:w="2823" w:type="dxa"/>
            <w:tcBorders>
              <w:top w:val="nil"/>
              <w:left w:val="nil"/>
              <w:bottom w:val="nil"/>
              <w:right w:val="nil"/>
            </w:tcBorders>
            <w:shd w:val="clear" w:color="auto" w:fill="auto"/>
            <w:vAlign w:val="bottom"/>
            <w:hideMark/>
          </w:tcPr>
          <w:p w14:paraId="48CF615E" w14:textId="77777777" w:rsidR="007954C5" w:rsidRPr="00A14100" w:rsidRDefault="007954C5" w:rsidP="007954C5">
            <w:pP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incomplete emptying </w:t>
            </w:r>
          </w:p>
        </w:tc>
        <w:tc>
          <w:tcPr>
            <w:tcW w:w="2506" w:type="dxa"/>
            <w:tcBorders>
              <w:top w:val="nil"/>
              <w:left w:val="nil"/>
              <w:bottom w:val="nil"/>
              <w:right w:val="nil"/>
            </w:tcBorders>
            <w:shd w:val="clear" w:color="auto" w:fill="auto"/>
            <w:vAlign w:val="bottom"/>
            <w:hideMark/>
          </w:tcPr>
          <w:p w14:paraId="56D73993"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4 (14)</w:t>
            </w:r>
          </w:p>
        </w:tc>
        <w:tc>
          <w:tcPr>
            <w:tcW w:w="2506" w:type="dxa"/>
            <w:tcBorders>
              <w:top w:val="nil"/>
              <w:left w:val="nil"/>
              <w:bottom w:val="nil"/>
              <w:right w:val="nil"/>
            </w:tcBorders>
            <w:shd w:val="clear" w:color="auto" w:fill="auto"/>
            <w:vAlign w:val="bottom"/>
            <w:hideMark/>
          </w:tcPr>
          <w:p w14:paraId="19C8A1DC"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84 (17)</w:t>
            </w:r>
          </w:p>
        </w:tc>
      </w:tr>
      <w:tr w:rsidR="007954C5" w:rsidRPr="007954C5" w14:paraId="29DDCBB2" w14:textId="77777777" w:rsidTr="007954C5">
        <w:trPr>
          <w:divId w:val="2132357576"/>
          <w:trHeight w:val="315"/>
        </w:trPr>
        <w:tc>
          <w:tcPr>
            <w:tcW w:w="1185" w:type="dxa"/>
            <w:tcBorders>
              <w:top w:val="nil"/>
              <w:left w:val="nil"/>
              <w:bottom w:val="nil"/>
              <w:right w:val="nil"/>
            </w:tcBorders>
            <w:shd w:val="clear" w:color="auto" w:fill="auto"/>
            <w:vAlign w:val="bottom"/>
            <w:hideMark/>
          </w:tcPr>
          <w:p w14:paraId="3E22669B" w14:textId="77777777" w:rsidR="007954C5" w:rsidRPr="00A14100" w:rsidRDefault="007954C5" w:rsidP="007954C5">
            <w:pPr>
              <w:jc w:val="center"/>
              <w:rPr>
                <w:rFonts w:ascii="Calibri" w:eastAsia="Times New Roman" w:hAnsi="Calibri" w:cs="Calibri"/>
                <w:noProof w:val="0"/>
                <w:color w:val="000000"/>
                <w:lang w:eastAsia="en-GB"/>
              </w:rPr>
            </w:pPr>
          </w:p>
        </w:tc>
        <w:tc>
          <w:tcPr>
            <w:tcW w:w="2823" w:type="dxa"/>
            <w:tcBorders>
              <w:top w:val="nil"/>
              <w:left w:val="nil"/>
              <w:bottom w:val="nil"/>
              <w:right w:val="nil"/>
            </w:tcBorders>
            <w:shd w:val="clear" w:color="auto" w:fill="auto"/>
            <w:vAlign w:val="bottom"/>
            <w:hideMark/>
          </w:tcPr>
          <w:p w14:paraId="48C72A3D" w14:textId="77777777" w:rsidR="007954C5" w:rsidRPr="00A14100" w:rsidRDefault="007954C5" w:rsidP="007954C5">
            <w:pP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constipation </w:t>
            </w:r>
          </w:p>
        </w:tc>
        <w:tc>
          <w:tcPr>
            <w:tcW w:w="2506" w:type="dxa"/>
            <w:tcBorders>
              <w:top w:val="nil"/>
              <w:left w:val="nil"/>
              <w:bottom w:val="nil"/>
              <w:right w:val="nil"/>
            </w:tcBorders>
            <w:shd w:val="clear" w:color="auto" w:fill="auto"/>
            <w:vAlign w:val="bottom"/>
            <w:hideMark/>
          </w:tcPr>
          <w:p w14:paraId="1BAC4F83"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6 (20)</w:t>
            </w:r>
          </w:p>
        </w:tc>
        <w:tc>
          <w:tcPr>
            <w:tcW w:w="2506" w:type="dxa"/>
            <w:tcBorders>
              <w:top w:val="nil"/>
              <w:left w:val="nil"/>
              <w:bottom w:val="nil"/>
              <w:right w:val="nil"/>
            </w:tcBorders>
            <w:shd w:val="clear" w:color="auto" w:fill="auto"/>
            <w:vAlign w:val="bottom"/>
            <w:hideMark/>
          </w:tcPr>
          <w:p w14:paraId="3C7316E7"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161 (32)</w:t>
            </w:r>
          </w:p>
        </w:tc>
      </w:tr>
      <w:tr w:rsidR="007954C5" w:rsidRPr="007954C5" w14:paraId="19E428DD" w14:textId="77777777" w:rsidTr="007954C5">
        <w:trPr>
          <w:divId w:val="2132357576"/>
          <w:trHeight w:val="315"/>
        </w:trPr>
        <w:tc>
          <w:tcPr>
            <w:tcW w:w="1185" w:type="dxa"/>
            <w:tcBorders>
              <w:top w:val="nil"/>
              <w:left w:val="nil"/>
              <w:bottom w:val="nil"/>
              <w:right w:val="nil"/>
            </w:tcBorders>
            <w:shd w:val="clear" w:color="auto" w:fill="auto"/>
            <w:vAlign w:val="bottom"/>
            <w:hideMark/>
          </w:tcPr>
          <w:p w14:paraId="5D3F5592" w14:textId="77777777" w:rsidR="007954C5" w:rsidRPr="00A14100" w:rsidRDefault="007954C5" w:rsidP="007954C5">
            <w:pPr>
              <w:jc w:val="center"/>
              <w:rPr>
                <w:rFonts w:ascii="Calibri" w:eastAsia="Times New Roman" w:hAnsi="Calibri" w:cs="Calibri"/>
                <w:noProof w:val="0"/>
                <w:color w:val="000000"/>
                <w:lang w:eastAsia="en-GB"/>
              </w:rPr>
            </w:pPr>
          </w:p>
        </w:tc>
        <w:tc>
          <w:tcPr>
            <w:tcW w:w="2823" w:type="dxa"/>
            <w:tcBorders>
              <w:top w:val="nil"/>
              <w:left w:val="nil"/>
              <w:bottom w:val="nil"/>
              <w:right w:val="nil"/>
            </w:tcBorders>
            <w:shd w:val="clear" w:color="auto" w:fill="auto"/>
            <w:vAlign w:val="bottom"/>
            <w:hideMark/>
          </w:tcPr>
          <w:p w14:paraId="61C2B414" w14:textId="77777777" w:rsidR="007954C5" w:rsidRPr="00A14100" w:rsidRDefault="007954C5" w:rsidP="007954C5">
            <w:pP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abdominal pain </w:t>
            </w:r>
          </w:p>
        </w:tc>
        <w:tc>
          <w:tcPr>
            <w:tcW w:w="2506" w:type="dxa"/>
            <w:tcBorders>
              <w:top w:val="nil"/>
              <w:left w:val="nil"/>
              <w:bottom w:val="nil"/>
              <w:right w:val="nil"/>
            </w:tcBorders>
            <w:shd w:val="clear" w:color="auto" w:fill="auto"/>
            <w:vAlign w:val="bottom"/>
            <w:hideMark/>
          </w:tcPr>
          <w:p w14:paraId="05834EA4"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9 (30)</w:t>
            </w:r>
          </w:p>
        </w:tc>
        <w:tc>
          <w:tcPr>
            <w:tcW w:w="2506" w:type="dxa"/>
            <w:tcBorders>
              <w:top w:val="nil"/>
              <w:left w:val="nil"/>
              <w:bottom w:val="nil"/>
              <w:right w:val="nil"/>
            </w:tcBorders>
            <w:shd w:val="clear" w:color="auto" w:fill="auto"/>
            <w:vAlign w:val="bottom"/>
            <w:hideMark/>
          </w:tcPr>
          <w:p w14:paraId="196CA839"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193 (39)</w:t>
            </w:r>
          </w:p>
        </w:tc>
      </w:tr>
      <w:tr w:rsidR="007954C5" w:rsidRPr="007954C5" w14:paraId="2D0B094B" w14:textId="77777777" w:rsidTr="007954C5">
        <w:trPr>
          <w:divId w:val="2132357576"/>
          <w:trHeight w:val="315"/>
        </w:trPr>
        <w:tc>
          <w:tcPr>
            <w:tcW w:w="1185" w:type="dxa"/>
            <w:tcBorders>
              <w:top w:val="nil"/>
              <w:left w:val="nil"/>
              <w:bottom w:val="nil"/>
              <w:right w:val="nil"/>
            </w:tcBorders>
            <w:shd w:val="clear" w:color="auto" w:fill="auto"/>
            <w:vAlign w:val="bottom"/>
            <w:hideMark/>
          </w:tcPr>
          <w:p w14:paraId="1E7CD494" w14:textId="77777777" w:rsidR="007954C5" w:rsidRPr="00A14100" w:rsidRDefault="007954C5" w:rsidP="007954C5">
            <w:pPr>
              <w:jc w:val="center"/>
              <w:rPr>
                <w:rFonts w:ascii="Calibri" w:eastAsia="Times New Roman" w:hAnsi="Calibri" w:cs="Calibri"/>
                <w:noProof w:val="0"/>
                <w:color w:val="000000"/>
                <w:lang w:eastAsia="en-GB"/>
              </w:rPr>
            </w:pPr>
          </w:p>
        </w:tc>
        <w:tc>
          <w:tcPr>
            <w:tcW w:w="2823" w:type="dxa"/>
            <w:tcBorders>
              <w:top w:val="nil"/>
              <w:left w:val="nil"/>
              <w:bottom w:val="nil"/>
              <w:right w:val="nil"/>
            </w:tcBorders>
            <w:shd w:val="clear" w:color="auto" w:fill="auto"/>
            <w:vAlign w:val="bottom"/>
            <w:hideMark/>
          </w:tcPr>
          <w:p w14:paraId="35F3EB3D" w14:textId="77777777" w:rsidR="007954C5" w:rsidRPr="00A14100" w:rsidRDefault="007954C5" w:rsidP="007954C5">
            <w:pP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anal pain </w:t>
            </w:r>
          </w:p>
        </w:tc>
        <w:tc>
          <w:tcPr>
            <w:tcW w:w="2506" w:type="dxa"/>
            <w:tcBorders>
              <w:top w:val="nil"/>
              <w:left w:val="nil"/>
              <w:bottom w:val="nil"/>
              <w:right w:val="nil"/>
            </w:tcBorders>
            <w:shd w:val="clear" w:color="auto" w:fill="auto"/>
            <w:vAlign w:val="bottom"/>
            <w:hideMark/>
          </w:tcPr>
          <w:p w14:paraId="699442D9"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2 (7)</w:t>
            </w:r>
          </w:p>
        </w:tc>
        <w:tc>
          <w:tcPr>
            <w:tcW w:w="2506" w:type="dxa"/>
            <w:tcBorders>
              <w:top w:val="nil"/>
              <w:left w:val="nil"/>
              <w:bottom w:val="nil"/>
              <w:right w:val="nil"/>
            </w:tcBorders>
            <w:shd w:val="clear" w:color="auto" w:fill="auto"/>
            <w:vAlign w:val="bottom"/>
            <w:hideMark/>
          </w:tcPr>
          <w:p w14:paraId="77D567CE"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23 (5)</w:t>
            </w:r>
          </w:p>
        </w:tc>
      </w:tr>
      <w:tr w:rsidR="007954C5" w:rsidRPr="007954C5" w14:paraId="3403596A" w14:textId="77777777" w:rsidTr="007954C5">
        <w:trPr>
          <w:divId w:val="2132357576"/>
          <w:trHeight w:val="630"/>
        </w:trPr>
        <w:tc>
          <w:tcPr>
            <w:tcW w:w="1185" w:type="dxa"/>
            <w:tcBorders>
              <w:top w:val="nil"/>
              <w:left w:val="nil"/>
              <w:bottom w:val="nil"/>
              <w:right w:val="nil"/>
            </w:tcBorders>
            <w:shd w:val="clear" w:color="auto" w:fill="auto"/>
            <w:vAlign w:val="bottom"/>
            <w:hideMark/>
          </w:tcPr>
          <w:p w14:paraId="76B1B5D5" w14:textId="77777777" w:rsidR="007954C5" w:rsidRPr="00A14100" w:rsidRDefault="007954C5" w:rsidP="007954C5">
            <w:pPr>
              <w:jc w:val="center"/>
              <w:rPr>
                <w:rFonts w:ascii="Calibri" w:eastAsia="Times New Roman" w:hAnsi="Calibri" w:cs="Calibri"/>
                <w:noProof w:val="0"/>
                <w:color w:val="000000"/>
                <w:lang w:eastAsia="en-GB"/>
              </w:rPr>
            </w:pPr>
          </w:p>
        </w:tc>
        <w:tc>
          <w:tcPr>
            <w:tcW w:w="2823" w:type="dxa"/>
            <w:tcBorders>
              <w:top w:val="nil"/>
              <w:left w:val="nil"/>
              <w:bottom w:val="nil"/>
              <w:right w:val="nil"/>
            </w:tcBorders>
            <w:shd w:val="clear" w:color="auto" w:fill="auto"/>
            <w:vAlign w:val="bottom"/>
            <w:hideMark/>
          </w:tcPr>
          <w:p w14:paraId="1A999FEC" w14:textId="77777777" w:rsidR="007954C5" w:rsidRPr="00A14100" w:rsidRDefault="007954C5" w:rsidP="007954C5">
            <w:pP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abdominal mass </w:t>
            </w:r>
          </w:p>
        </w:tc>
        <w:tc>
          <w:tcPr>
            <w:tcW w:w="2506" w:type="dxa"/>
            <w:tcBorders>
              <w:top w:val="nil"/>
              <w:left w:val="nil"/>
              <w:bottom w:val="nil"/>
              <w:right w:val="nil"/>
            </w:tcBorders>
            <w:shd w:val="clear" w:color="auto" w:fill="auto"/>
            <w:vAlign w:val="bottom"/>
            <w:hideMark/>
          </w:tcPr>
          <w:p w14:paraId="1298D7CF"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1 (3)</w:t>
            </w:r>
          </w:p>
        </w:tc>
        <w:tc>
          <w:tcPr>
            <w:tcW w:w="2506" w:type="dxa"/>
            <w:tcBorders>
              <w:top w:val="nil"/>
              <w:left w:val="nil"/>
              <w:bottom w:val="nil"/>
              <w:right w:val="nil"/>
            </w:tcBorders>
            <w:shd w:val="clear" w:color="auto" w:fill="auto"/>
            <w:vAlign w:val="bottom"/>
            <w:hideMark/>
          </w:tcPr>
          <w:p w14:paraId="0C9BE716"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20 (4)</w:t>
            </w:r>
          </w:p>
        </w:tc>
      </w:tr>
      <w:tr w:rsidR="007954C5" w:rsidRPr="007954C5" w14:paraId="5B9EDE64" w14:textId="77777777" w:rsidTr="007954C5">
        <w:trPr>
          <w:divId w:val="2132357576"/>
          <w:trHeight w:val="315"/>
        </w:trPr>
        <w:tc>
          <w:tcPr>
            <w:tcW w:w="1185" w:type="dxa"/>
            <w:tcBorders>
              <w:top w:val="nil"/>
              <w:left w:val="nil"/>
              <w:bottom w:val="nil"/>
              <w:right w:val="nil"/>
            </w:tcBorders>
            <w:shd w:val="clear" w:color="auto" w:fill="auto"/>
            <w:vAlign w:val="bottom"/>
            <w:hideMark/>
          </w:tcPr>
          <w:p w14:paraId="27C49A64" w14:textId="77777777" w:rsidR="007954C5" w:rsidRPr="00A14100" w:rsidRDefault="007954C5" w:rsidP="007954C5">
            <w:pPr>
              <w:jc w:val="center"/>
              <w:rPr>
                <w:rFonts w:ascii="Calibri" w:eastAsia="Times New Roman" w:hAnsi="Calibri" w:cs="Calibri"/>
                <w:noProof w:val="0"/>
                <w:color w:val="000000"/>
                <w:lang w:eastAsia="en-GB"/>
              </w:rPr>
            </w:pPr>
          </w:p>
        </w:tc>
        <w:tc>
          <w:tcPr>
            <w:tcW w:w="2823" w:type="dxa"/>
            <w:tcBorders>
              <w:top w:val="nil"/>
              <w:left w:val="nil"/>
              <w:bottom w:val="nil"/>
              <w:right w:val="nil"/>
            </w:tcBorders>
            <w:shd w:val="clear" w:color="auto" w:fill="auto"/>
            <w:vAlign w:val="bottom"/>
            <w:hideMark/>
          </w:tcPr>
          <w:p w14:paraId="3C63AA7F" w14:textId="77777777" w:rsidR="007954C5" w:rsidRPr="00A14100" w:rsidRDefault="007954C5" w:rsidP="007954C5">
            <w:pP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rectal mass </w:t>
            </w:r>
          </w:p>
        </w:tc>
        <w:tc>
          <w:tcPr>
            <w:tcW w:w="2506" w:type="dxa"/>
            <w:tcBorders>
              <w:top w:val="nil"/>
              <w:left w:val="nil"/>
              <w:bottom w:val="nil"/>
              <w:right w:val="nil"/>
            </w:tcBorders>
            <w:shd w:val="clear" w:color="auto" w:fill="auto"/>
            <w:vAlign w:val="bottom"/>
            <w:hideMark/>
          </w:tcPr>
          <w:p w14:paraId="56909E81"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3 (10)</w:t>
            </w:r>
          </w:p>
        </w:tc>
        <w:tc>
          <w:tcPr>
            <w:tcW w:w="2506" w:type="dxa"/>
            <w:tcBorders>
              <w:top w:val="nil"/>
              <w:left w:val="nil"/>
              <w:bottom w:val="nil"/>
              <w:right w:val="nil"/>
            </w:tcBorders>
            <w:shd w:val="clear" w:color="auto" w:fill="auto"/>
            <w:vAlign w:val="bottom"/>
            <w:hideMark/>
          </w:tcPr>
          <w:p w14:paraId="051DA8F0"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16 (3)</w:t>
            </w:r>
          </w:p>
        </w:tc>
      </w:tr>
      <w:tr w:rsidR="007954C5" w:rsidRPr="007954C5" w14:paraId="2928862A" w14:textId="77777777" w:rsidTr="007954C5">
        <w:trPr>
          <w:divId w:val="2132357576"/>
          <w:trHeight w:val="315"/>
        </w:trPr>
        <w:tc>
          <w:tcPr>
            <w:tcW w:w="1185" w:type="dxa"/>
            <w:tcBorders>
              <w:top w:val="nil"/>
              <w:left w:val="nil"/>
              <w:bottom w:val="nil"/>
              <w:right w:val="nil"/>
            </w:tcBorders>
            <w:shd w:val="clear" w:color="auto" w:fill="auto"/>
            <w:vAlign w:val="bottom"/>
            <w:hideMark/>
          </w:tcPr>
          <w:p w14:paraId="7566E0AE" w14:textId="77777777" w:rsidR="007954C5" w:rsidRPr="00A14100" w:rsidRDefault="007954C5" w:rsidP="007954C5">
            <w:pPr>
              <w:jc w:val="center"/>
              <w:rPr>
                <w:rFonts w:ascii="Calibri" w:eastAsia="Times New Roman" w:hAnsi="Calibri" w:cs="Calibri"/>
                <w:noProof w:val="0"/>
                <w:color w:val="000000"/>
                <w:lang w:eastAsia="en-GB"/>
              </w:rPr>
            </w:pPr>
          </w:p>
        </w:tc>
        <w:tc>
          <w:tcPr>
            <w:tcW w:w="2823" w:type="dxa"/>
            <w:tcBorders>
              <w:top w:val="nil"/>
              <w:left w:val="nil"/>
              <w:bottom w:val="nil"/>
              <w:right w:val="nil"/>
            </w:tcBorders>
            <w:shd w:val="clear" w:color="auto" w:fill="auto"/>
            <w:vAlign w:val="bottom"/>
            <w:hideMark/>
          </w:tcPr>
          <w:p w14:paraId="06C659DE" w14:textId="77777777" w:rsidR="007954C5" w:rsidRPr="00A14100" w:rsidRDefault="007954C5" w:rsidP="007954C5">
            <w:pP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anal mass </w:t>
            </w:r>
          </w:p>
        </w:tc>
        <w:tc>
          <w:tcPr>
            <w:tcW w:w="2506" w:type="dxa"/>
            <w:tcBorders>
              <w:top w:val="nil"/>
              <w:left w:val="nil"/>
              <w:bottom w:val="nil"/>
              <w:right w:val="nil"/>
            </w:tcBorders>
            <w:shd w:val="clear" w:color="auto" w:fill="auto"/>
            <w:vAlign w:val="bottom"/>
            <w:hideMark/>
          </w:tcPr>
          <w:p w14:paraId="0272476F"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1 (3)</w:t>
            </w:r>
          </w:p>
        </w:tc>
        <w:tc>
          <w:tcPr>
            <w:tcW w:w="2506" w:type="dxa"/>
            <w:tcBorders>
              <w:top w:val="nil"/>
              <w:left w:val="nil"/>
              <w:bottom w:val="nil"/>
              <w:right w:val="nil"/>
            </w:tcBorders>
            <w:shd w:val="clear" w:color="auto" w:fill="auto"/>
            <w:vAlign w:val="bottom"/>
            <w:hideMark/>
          </w:tcPr>
          <w:p w14:paraId="752B201F"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12 (2)</w:t>
            </w:r>
          </w:p>
        </w:tc>
      </w:tr>
      <w:tr w:rsidR="007954C5" w:rsidRPr="007954C5" w14:paraId="6F40D988" w14:textId="77777777" w:rsidTr="007954C5">
        <w:trPr>
          <w:divId w:val="2132357576"/>
          <w:trHeight w:val="315"/>
        </w:trPr>
        <w:tc>
          <w:tcPr>
            <w:tcW w:w="1185" w:type="dxa"/>
            <w:tcBorders>
              <w:top w:val="nil"/>
              <w:left w:val="nil"/>
              <w:bottom w:val="nil"/>
              <w:right w:val="nil"/>
            </w:tcBorders>
            <w:shd w:val="clear" w:color="auto" w:fill="auto"/>
            <w:vAlign w:val="bottom"/>
            <w:hideMark/>
          </w:tcPr>
          <w:p w14:paraId="456204D1" w14:textId="77777777" w:rsidR="007954C5" w:rsidRPr="00A14100" w:rsidRDefault="007954C5" w:rsidP="007954C5">
            <w:pPr>
              <w:jc w:val="center"/>
              <w:rPr>
                <w:rFonts w:ascii="Calibri" w:eastAsia="Times New Roman" w:hAnsi="Calibri" w:cs="Calibri"/>
                <w:noProof w:val="0"/>
                <w:color w:val="000000"/>
                <w:lang w:eastAsia="en-GB"/>
              </w:rPr>
            </w:pPr>
          </w:p>
        </w:tc>
        <w:tc>
          <w:tcPr>
            <w:tcW w:w="2823" w:type="dxa"/>
            <w:tcBorders>
              <w:top w:val="nil"/>
              <w:left w:val="nil"/>
              <w:bottom w:val="nil"/>
              <w:right w:val="nil"/>
            </w:tcBorders>
            <w:shd w:val="clear" w:color="auto" w:fill="auto"/>
            <w:vAlign w:val="bottom"/>
            <w:hideMark/>
          </w:tcPr>
          <w:p w14:paraId="5C5FAE13" w14:textId="77777777" w:rsidR="007954C5" w:rsidRPr="00A14100" w:rsidRDefault="007954C5" w:rsidP="007954C5">
            <w:pP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loss of appetite </w:t>
            </w:r>
          </w:p>
        </w:tc>
        <w:tc>
          <w:tcPr>
            <w:tcW w:w="2506" w:type="dxa"/>
            <w:tcBorders>
              <w:top w:val="nil"/>
              <w:left w:val="nil"/>
              <w:bottom w:val="nil"/>
              <w:right w:val="nil"/>
            </w:tcBorders>
            <w:shd w:val="clear" w:color="auto" w:fill="auto"/>
            <w:vAlign w:val="bottom"/>
            <w:hideMark/>
          </w:tcPr>
          <w:p w14:paraId="5DA5FB2C"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3 (10)</w:t>
            </w:r>
          </w:p>
        </w:tc>
        <w:tc>
          <w:tcPr>
            <w:tcW w:w="2506" w:type="dxa"/>
            <w:tcBorders>
              <w:top w:val="nil"/>
              <w:left w:val="nil"/>
              <w:bottom w:val="nil"/>
              <w:right w:val="nil"/>
            </w:tcBorders>
            <w:shd w:val="clear" w:color="auto" w:fill="auto"/>
            <w:vAlign w:val="bottom"/>
            <w:hideMark/>
          </w:tcPr>
          <w:p w14:paraId="43A1B2E2"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58 (12)</w:t>
            </w:r>
          </w:p>
        </w:tc>
      </w:tr>
      <w:tr w:rsidR="007954C5" w:rsidRPr="007954C5" w14:paraId="5BB26F8A" w14:textId="77777777" w:rsidTr="007954C5">
        <w:trPr>
          <w:divId w:val="2132357576"/>
          <w:trHeight w:val="315"/>
        </w:trPr>
        <w:tc>
          <w:tcPr>
            <w:tcW w:w="1185" w:type="dxa"/>
            <w:tcBorders>
              <w:top w:val="nil"/>
              <w:left w:val="nil"/>
              <w:bottom w:val="nil"/>
              <w:right w:val="nil"/>
            </w:tcBorders>
            <w:shd w:val="clear" w:color="auto" w:fill="auto"/>
            <w:vAlign w:val="bottom"/>
            <w:hideMark/>
          </w:tcPr>
          <w:p w14:paraId="302E4931" w14:textId="77777777" w:rsidR="007954C5" w:rsidRPr="00A14100" w:rsidRDefault="007954C5" w:rsidP="007954C5">
            <w:pPr>
              <w:jc w:val="center"/>
              <w:rPr>
                <w:rFonts w:ascii="Calibri" w:eastAsia="Times New Roman" w:hAnsi="Calibri" w:cs="Calibri"/>
                <w:noProof w:val="0"/>
                <w:color w:val="000000"/>
                <w:lang w:eastAsia="en-GB"/>
              </w:rPr>
            </w:pPr>
          </w:p>
        </w:tc>
        <w:tc>
          <w:tcPr>
            <w:tcW w:w="2823" w:type="dxa"/>
            <w:tcBorders>
              <w:top w:val="nil"/>
              <w:left w:val="nil"/>
              <w:bottom w:val="nil"/>
              <w:right w:val="nil"/>
            </w:tcBorders>
            <w:shd w:val="clear" w:color="auto" w:fill="auto"/>
            <w:vAlign w:val="bottom"/>
            <w:hideMark/>
          </w:tcPr>
          <w:p w14:paraId="7ABAB896" w14:textId="77777777" w:rsidR="007954C5" w:rsidRPr="00A14100" w:rsidRDefault="007954C5" w:rsidP="007954C5">
            <w:pP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weight loss </w:t>
            </w:r>
          </w:p>
        </w:tc>
        <w:tc>
          <w:tcPr>
            <w:tcW w:w="2506" w:type="dxa"/>
            <w:tcBorders>
              <w:top w:val="nil"/>
              <w:left w:val="nil"/>
              <w:bottom w:val="nil"/>
              <w:right w:val="nil"/>
            </w:tcBorders>
            <w:shd w:val="clear" w:color="auto" w:fill="auto"/>
            <w:vAlign w:val="bottom"/>
            <w:hideMark/>
          </w:tcPr>
          <w:p w14:paraId="68483FE3"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10 (33)</w:t>
            </w:r>
          </w:p>
        </w:tc>
        <w:tc>
          <w:tcPr>
            <w:tcW w:w="2506" w:type="dxa"/>
            <w:tcBorders>
              <w:top w:val="nil"/>
              <w:left w:val="nil"/>
              <w:bottom w:val="nil"/>
              <w:right w:val="nil"/>
            </w:tcBorders>
            <w:shd w:val="clear" w:color="auto" w:fill="auto"/>
            <w:vAlign w:val="bottom"/>
            <w:hideMark/>
          </w:tcPr>
          <w:p w14:paraId="36C7C8CC"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151 (30)</w:t>
            </w:r>
          </w:p>
        </w:tc>
      </w:tr>
      <w:tr w:rsidR="007954C5" w:rsidRPr="007954C5" w14:paraId="7C023FFA" w14:textId="77777777" w:rsidTr="007954C5">
        <w:trPr>
          <w:divId w:val="2132357576"/>
          <w:trHeight w:val="315"/>
        </w:trPr>
        <w:tc>
          <w:tcPr>
            <w:tcW w:w="1185" w:type="dxa"/>
            <w:tcBorders>
              <w:top w:val="nil"/>
              <w:left w:val="nil"/>
              <w:bottom w:val="nil"/>
              <w:right w:val="nil"/>
            </w:tcBorders>
            <w:shd w:val="clear" w:color="auto" w:fill="auto"/>
            <w:vAlign w:val="bottom"/>
            <w:hideMark/>
          </w:tcPr>
          <w:p w14:paraId="2515462F" w14:textId="77777777" w:rsidR="007954C5" w:rsidRPr="00A14100" w:rsidRDefault="007954C5" w:rsidP="007954C5">
            <w:pPr>
              <w:jc w:val="center"/>
              <w:rPr>
                <w:rFonts w:ascii="Calibri" w:eastAsia="Times New Roman" w:hAnsi="Calibri" w:cs="Calibri"/>
                <w:noProof w:val="0"/>
                <w:color w:val="000000"/>
                <w:lang w:eastAsia="en-GB"/>
              </w:rPr>
            </w:pPr>
          </w:p>
        </w:tc>
        <w:tc>
          <w:tcPr>
            <w:tcW w:w="2823" w:type="dxa"/>
            <w:tcBorders>
              <w:top w:val="nil"/>
              <w:left w:val="nil"/>
              <w:bottom w:val="nil"/>
              <w:right w:val="nil"/>
            </w:tcBorders>
            <w:shd w:val="clear" w:color="auto" w:fill="auto"/>
            <w:vAlign w:val="bottom"/>
            <w:hideMark/>
          </w:tcPr>
          <w:p w14:paraId="3C324667" w14:textId="77777777" w:rsidR="007954C5" w:rsidRPr="00A14100" w:rsidRDefault="007954C5" w:rsidP="007954C5">
            <w:pPr>
              <w:rPr>
                <w:rFonts w:ascii="Times New Roman" w:eastAsia="Times New Roman" w:hAnsi="Times New Roman" w:cs="Times New Roman"/>
                <w:noProof w:val="0"/>
                <w:sz w:val="20"/>
                <w:szCs w:val="20"/>
                <w:lang w:eastAsia="en-GB"/>
              </w:rPr>
            </w:pPr>
          </w:p>
        </w:tc>
        <w:tc>
          <w:tcPr>
            <w:tcW w:w="2506" w:type="dxa"/>
            <w:tcBorders>
              <w:top w:val="nil"/>
              <w:left w:val="nil"/>
              <w:bottom w:val="nil"/>
              <w:right w:val="nil"/>
            </w:tcBorders>
            <w:shd w:val="clear" w:color="auto" w:fill="auto"/>
            <w:vAlign w:val="bottom"/>
            <w:hideMark/>
          </w:tcPr>
          <w:p w14:paraId="6FC3A246" w14:textId="77777777" w:rsidR="007954C5" w:rsidRPr="00A14100" w:rsidRDefault="007954C5" w:rsidP="007954C5">
            <w:pPr>
              <w:rPr>
                <w:rFonts w:ascii="Times New Roman" w:eastAsia="Times New Roman" w:hAnsi="Times New Roman" w:cs="Times New Roman"/>
                <w:noProof w:val="0"/>
                <w:sz w:val="20"/>
                <w:szCs w:val="20"/>
                <w:lang w:eastAsia="en-GB"/>
              </w:rPr>
            </w:pPr>
          </w:p>
        </w:tc>
        <w:tc>
          <w:tcPr>
            <w:tcW w:w="2506" w:type="dxa"/>
            <w:tcBorders>
              <w:top w:val="nil"/>
              <w:left w:val="nil"/>
              <w:bottom w:val="nil"/>
              <w:right w:val="nil"/>
            </w:tcBorders>
            <w:shd w:val="clear" w:color="auto" w:fill="auto"/>
            <w:vAlign w:val="bottom"/>
            <w:hideMark/>
          </w:tcPr>
          <w:p w14:paraId="3F3554DC" w14:textId="77777777" w:rsidR="007954C5" w:rsidRPr="00A14100" w:rsidRDefault="007954C5" w:rsidP="007954C5">
            <w:pPr>
              <w:rPr>
                <w:rFonts w:ascii="Times New Roman" w:eastAsia="Times New Roman" w:hAnsi="Times New Roman" w:cs="Times New Roman"/>
                <w:noProof w:val="0"/>
                <w:sz w:val="20"/>
                <w:szCs w:val="20"/>
                <w:lang w:eastAsia="en-GB"/>
              </w:rPr>
            </w:pPr>
          </w:p>
        </w:tc>
      </w:tr>
      <w:tr w:rsidR="007954C5" w:rsidRPr="007954C5" w14:paraId="64795E30" w14:textId="77777777" w:rsidTr="007954C5">
        <w:trPr>
          <w:divId w:val="2132357576"/>
          <w:trHeight w:val="630"/>
        </w:trPr>
        <w:tc>
          <w:tcPr>
            <w:tcW w:w="1185" w:type="dxa"/>
            <w:tcBorders>
              <w:top w:val="nil"/>
              <w:left w:val="nil"/>
              <w:bottom w:val="nil"/>
              <w:right w:val="nil"/>
            </w:tcBorders>
            <w:shd w:val="clear" w:color="auto" w:fill="auto"/>
            <w:vAlign w:val="bottom"/>
            <w:hideMark/>
          </w:tcPr>
          <w:p w14:paraId="741F66DA" w14:textId="77777777" w:rsidR="007954C5" w:rsidRPr="00A14100" w:rsidRDefault="007954C5" w:rsidP="007954C5">
            <w:pPr>
              <w:rPr>
                <w:rFonts w:ascii="Times New Roman" w:eastAsia="Times New Roman" w:hAnsi="Times New Roman" w:cs="Times New Roman"/>
                <w:noProof w:val="0"/>
                <w:sz w:val="20"/>
                <w:szCs w:val="20"/>
                <w:lang w:eastAsia="en-GB"/>
              </w:rPr>
            </w:pPr>
          </w:p>
        </w:tc>
        <w:tc>
          <w:tcPr>
            <w:tcW w:w="2823" w:type="dxa"/>
            <w:tcBorders>
              <w:top w:val="nil"/>
              <w:left w:val="nil"/>
              <w:bottom w:val="nil"/>
              <w:right w:val="nil"/>
            </w:tcBorders>
            <w:shd w:val="clear" w:color="auto" w:fill="auto"/>
            <w:vAlign w:val="bottom"/>
            <w:hideMark/>
          </w:tcPr>
          <w:p w14:paraId="73B9BE31" w14:textId="77777777" w:rsidR="007954C5" w:rsidRPr="00A14100" w:rsidRDefault="007954C5" w:rsidP="007954C5">
            <w:pP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Haemoglobin (median;range) </w:t>
            </w:r>
          </w:p>
        </w:tc>
        <w:tc>
          <w:tcPr>
            <w:tcW w:w="2506" w:type="dxa"/>
            <w:tcBorders>
              <w:top w:val="nil"/>
              <w:left w:val="nil"/>
              <w:bottom w:val="nil"/>
              <w:right w:val="nil"/>
            </w:tcBorders>
            <w:shd w:val="clear" w:color="auto" w:fill="auto"/>
            <w:vAlign w:val="bottom"/>
            <w:hideMark/>
          </w:tcPr>
          <w:p w14:paraId="37C24787"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125(71-161)</w:t>
            </w:r>
          </w:p>
        </w:tc>
        <w:tc>
          <w:tcPr>
            <w:tcW w:w="2506" w:type="dxa"/>
            <w:tcBorders>
              <w:top w:val="nil"/>
              <w:left w:val="nil"/>
              <w:bottom w:val="nil"/>
              <w:right w:val="nil"/>
            </w:tcBorders>
            <w:shd w:val="clear" w:color="auto" w:fill="auto"/>
            <w:vAlign w:val="bottom"/>
            <w:hideMark/>
          </w:tcPr>
          <w:p w14:paraId="333EC4E9"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133 (63-207)</w:t>
            </w:r>
          </w:p>
        </w:tc>
      </w:tr>
      <w:tr w:rsidR="007954C5" w:rsidRPr="007954C5" w14:paraId="230734B9" w14:textId="77777777" w:rsidTr="007954C5">
        <w:trPr>
          <w:divId w:val="2132357576"/>
          <w:trHeight w:val="630"/>
        </w:trPr>
        <w:tc>
          <w:tcPr>
            <w:tcW w:w="1185" w:type="dxa"/>
            <w:tcBorders>
              <w:top w:val="nil"/>
              <w:left w:val="nil"/>
              <w:bottom w:val="nil"/>
              <w:right w:val="nil"/>
            </w:tcBorders>
            <w:shd w:val="clear" w:color="auto" w:fill="auto"/>
            <w:vAlign w:val="bottom"/>
            <w:hideMark/>
          </w:tcPr>
          <w:p w14:paraId="5E1546AE" w14:textId="77777777" w:rsidR="007954C5" w:rsidRPr="00A14100" w:rsidRDefault="007954C5" w:rsidP="007954C5">
            <w:pPr>
              <w:jc w:val="center"/>
              <w:rPr>
                <w:rFonts w:ascii="Calibri" w:eastAsia="Times New Roman" w:hAnsi="Calibri" w:cs="Calibri"/>
                <w:noProof w:val="0"/>
                <w:color w:val="000000"/>
                <w:lang w:eastAsia="en-GB"/>
              </w:rPr>
            </w:pPr>
          </w:p>
        </w:tc>
        <w:tc>
          <w:tcPr>
            <w:tcW w:w="2823" w:type="dxa"/>
            <w:tcBorders>
              <w:top w:val="nil"/>
              <w:left w:val="nil"/>
              <w:bottom w:val="nil"/>
              <w:right w:val="nil"/>
            </w:tcBorders>
            <w:shd w:val="clear" w:color="auto" w:fill="auto"/>
            <w:vAlign w:val="bottom"/>
            <w:hideMark/>
          </w:tcPr>
          <w:p w14:paraId="71456204" w14:textId="77777777" w:rsidR="007954C5" w:rsidRPr="00A14100" w:rsidRDefault="007954C5" w:rsidP="007954C5">
            <w:pP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Ferritin (median;range) </w:t>
            </w:r>
          </w:p>
        </w:tc>
        <w:tc>
          <w:tcPr>
            <w:tcW w:w="2506" w:type="dxa"/>
            <w:tcBorders>
              <w:top w:val="nil"/>
              <w:left w:val="nil"/>
              <w:bottom w:val="nil"/>
              <w:right w:val="nil"/>
            </w:tcBorders>
            <w:shd w:val="clear" w:color="auto" w:fill="auto"/>
            <w:vAlign w:val="bottom"/>
            <w:hideMark/>
          </w:tcPr>
          <w:p w14:paraId="0DCE275F"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30 (6-617)</w:t>
            </w:r>
          </w:p>
        </w:tc>
        <w:tc>
          <w:tcPr>
            <w:tcW w:w="2506" w:type="dxa"/>
            <w:tcBorders>
              <w:top w:val="nil"/>
              <w:left w:val="nil"/>
              <w:bottom w:val="nil"/>
              <w:right w:val="nil"/>
            </w:tcBorders>
            <w:shd w:val="clear" w:color="auto" w:fill="auto"/>
            <w:vAlign w:val="bottom"/>
            <w:hideMark/>
          </w:tcPr>
          <w:p w14:paraId="38C91AFD"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75 (4-2427)</w:t>
            </w:r>
          </w:p>
        </w:tc>
      </w:tr>
      <w:tr w:rsidR="007954C5" w:rsidRPr="007954C5" w14:paraId="798E9390" w14:textId="77777777" w:rsidTr="007954C5">
        <w:trPr>
          <w:divId w:val="2132357576"/>
          <w:trHeight w:val="630"/>
        </w:trPr>
        <w:tc>
          <w:tcPr>
            <w:tcW w:w="1185" w:type="dxa"/>
            <w:tcBorders>
              <w:top w:val="nil"/>
              <w:left w:val="nil"/>
              <w:bottom w:val="nil"/>
              <w:right w:val="nil"/>
            </w:tcBorders>
            <w:shd w:val="clear" w:color="auto" w:fill="auto"/>
            <w:vAlign w:val="bottom"/>
            <w:hideMark/>
          </w:tcPr>
          <w:p w14:paraId="786A8684" w14:textId="77777777" w:rsidR="007954C5" w:rsidRPr="00A14100" w:rsidRDefault="007954C5" w:rsidP="007954C5">
            <w:pPr>
              <w:jc w:val="center"/>
              <w:rPr>
                <w:rFonts w:ascii="Calibri" w:eastAsia="Times New Roman" w:hAnsi="Calibri" w:cs="Calibri"/>
                <w:noProof w:val="0"/>
                <w:color w:val="000000"/>
                <w:lang w:eastAsia="en-GB"/>
              </w:rPr>
            </w:pPr>
          </w:p>
        </w:tc>
        <w:tc>
          <w:tcPr>
            <w:tcW w:w="2823" w:type="dxa"/>
            <w:tcBorders>
              <w:top w:val="nil"/>
              <w:left w:val="nil"/>
              <w:bottom w:val="nil"/>
              <w:right w:val="nil"/>
            </w:tcBorders>
            <w:shd w:val="clear" w:color="auto" w:fill="auto"/>
            <w:vAlign w:val="bottom"/>
            <w:hideMark/>
          </w:tcPr>
          <w:p w14:paraId="29B76A8B" w14:textId="77777777" w:rsidR="007954C5" w:rsidRPr="00A14100" w:rsidRDefault="007954C5" w:rsidP="007954C5">
            <w:pP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CEA (median;range) </w:t>
            </w:r>
          </w:p>
        </w:tc>
        <w:tc>
          <w:tcPr>
            <w:tcW w:w="2506" w:type="dxa"/>
            <w:tcBorders>
              <w:top w:val="nil"/>
              <w:left w:val="nil"/>
              <w:bottom w:val="nil"/>
              <w:right w:val="nil"/>
            </w:tcBorders>
            <w:shd w:val="clear" w:color="auto" w:fill="auto"/>
            <w:vAlign w:val="bottom"/>
            <w:hideMark/>
          </w:tcPr>
          <w:p w14:paraId="7C7F223F"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6 (1-2385)</w:t>
            </w:r>
          </w:p>
        </w:tc>
        <w:tc>
          <w:tcPr>
            <w:tcW w:w="2506" w:type="dxa"/>
            <w:tcBorders>
              <w:top w:val="nil"/>
              <w:left w:val="nil"/>
              <w:bottom w:val="nil"/>
              <w:right w:val="nil"/>
            </w:tcBorders>
            <w:shd w:val="clear" w:color="auto" w:fill="auto"/>
            <w:vAlign w:val="bottom"/>
            <w:hideMark/>
          </w:tcPr>
          <w:p w14:paraId="3451BD3A" w14:textId="77777777" w:rsidR="007954C5" w:rsidRPr="00A14100" w:rsidRDefault="007954C5" w:rsidP="007954C5">
            <w:pPr>
              <w:jc w:val="center"/>
              <w:rPr>
                <w:rFonts w:ascii="Calibri" w:eastAsia="Times New Roman" w:hAnsi="Calibri" w:cs="Calibri"/>
                <w:noProof w:val="0"/>
                <w:color w:val="000000"/>
                <w:lang w:eastAsia="en-GB"/>
              </w:rPr>
            </w:pPr>
            <w:r w:rsidRPr="00A14100">
              <w:rPr>
                <w:rFonts w:ascii="Calibri" w:eastAsia="Times New Roman" w:hAnsi="Calibri" w:cs="Calibri"/>
                <w:noProof w:val="0"/>
                <w:color w:val="000000"/>
                <w:lang w:eastAsia="en-GB"/>
              </w:rPr>
              <w:t>2 (1-1149)</w:t>
            </w:r>
          </w:p>
        </w:tc>
      </w:tr>
      <w:tr w:rsidR="007954C5" w:rsidRPr="00A14100" w14:paraId="329336BB" w14:textId="77777777" w:rsidTr="00A14100">
        <w:trPr>
          <w:divId w:val="2132357576"/>
          <w:trHeight w:val="300"/>
        </w:trPr>
        <w:tc>
          <w:tcPr>
            <w:tcW w:w="1185" w:type="dxa"/>
            <w:tcBorders>
              <w:top w:val="nil"/>
              <w:left w:val="nil"/>
              <w:bottom w:val="nil"/>
              <w:right w:val="nil"/>
            </w:tcBorders>
            <w:shd w:val="clear" w:color="auto" w:fill="auto"/>
            <w:noWrap/>
            <w:vAlign w:val="bottom"/>
            <w:hideMark/>
          </w:tcPr>
          <w:p w14:paraId="154936E7" w14:textId="77777777" w:rsidR="007954C5" w:rsidRPr="00A14100" w:rsidRDefault="007954C5" w:rsidP="007954C5">
            <w:pPr>
              <w:jc w:val="center"/>
              <w:rPr>
                <w:rFonts w:ascii="Calibri" w:eastAsia="Times New Roman" w:hAnsi="Calibri" w:cs="Calibri"/>
                <w:noProof w:val="0"/>
                <w:color w:val="000000"/>
                <w:lang w:eastAsia="en-GB"/>
              </w:rPr>
            </w:pPr>
          </w:p>
        </w:tc>
        <w:tc>
          <w:tcPr>
            <w:tcW w:w="2823" w:type="dxa"/>
            <w:tcBorders>
              <w:top w:val="nil"/>
              <w:left w:val="nil"/>
              <w:bottom w:val="nil"/>
              <w:right w:val="nil"/>
            </w:tcBorders>
            <w:shd w:val="clear" w:color="auto" w:fill="auto"/>
            <w:noWrap/>
            <w:vAlign w:val="bottom"/>
            <w:hideMark/>
          </w:tcPr>
          <w:p w14:paraId="34CC0952" w14:textId="77777777" w:rsidR="007954C5" w:rsidRPr="00A14100" w:rsidRDefault="007954C5" w:rsidP="007954C5">
            <w:pPr>
              <w:rPr>
                <w:rFonts w:ascii="Times New Roman" w:eastAsia="Times New Roman" w:hAnsi="Times New Roman" w:cs="Times New Roman"/>
                <w:noProof w:val="0"/>
                <w:sz w:val="20"/>
                <w:szCs w:val="20"/>
                <w:lang w:eastAsia="en-GB"/>
              </w:rPr>
            </w:pPr>
          </w:p>
        </w:tc>
        <w:tc>
          <w:tcPr>
            <w:tcW w:w="2506" w:type="dxa"/>
            <w:tcBorders>
              <w:top w:val="nil"/>
              <w:left w:val="nil"/>
              <w:bottom w:val="nil"/>
              <w:right w:val="nil"/>
            </w:tcBorders>
            <w:shd w:val="clear" w:color="auto" w:fill="auto"/>
            <w:noWrap/>
            <w:vAlign w:val="bottom"/>
            <w:hideMark/>
          </w:tcPr>
          <w:p w14:paraId="128E5A9F" w14:textId="77777777" w:rsidR="007954C5" w:rsidRPr="00A14100" w:rsidRDefault="007954C5" w:rsidP="007954C5">
            <w:pPr>
              <w:rPr>
                <w:rFonts w:ascii="Times New Roman" w:eastAsia="Times New Roman" w:hAnsi="Times New Roman" w:cs="Times New Roman"/>
                <w:noProof w:val="0"/>
                <w:sz w:val="20"/>
                <w:szCs w:val="20"/>
                <w:lang w:eastAsia="en-GB"/>
              </w:rPr>
            </w:pPr>
          </w:p>
        </w:tc>
        <w:tc>
          <w:tcPr>
            <w:tcW w:w="2506" w:type="dxa"/>
            <w:tcBorders>
              <w:top w:val="nil"/>
              <w:left w:val="nil"/>
              <w:bottom w:val="nil"/>
              <w:right w:val="nil"/>
            </w:tcBorders>
            <w:shd w:val="clear" w:color="auto" w:fill="auto"/>
            <w:noWrap/>
            <w:vAlign w:val="bottom"/>
            <w:hideMark/>
          </w:tcPr>
          <w:p w14:paraId="7A373257" w14:textId="77777777" w:rsidR="007954C5" w:rsidRPr="00A14100" w:rsidRDefault="007954C5" w:rsidP="007954C5">
            <w:pPr>
              <w:rPr>
                <w:rFonts w:ascii="Times New Roman" w:eastAsia="Times New Roman" w:hAnsi="Times New Roman" w:cs="Times New Roman"/>
                <w:noProof w:val="0"/>
                <w:sz w:val="20"/>
                <w:szCs w:val="20"/>
                <w:lang w:eastAsia="en-GB"/>
              </w:rPr>
            </w:pPr>
          </w:p>
        </w:tc>
      </w:tr>
    </w:tbl>
    <w:p w14:paraId="32EB8D90" w14:textId="77777777" w:rsidR="0034738B" w:rsidRDefault="0034738B" w:rsidP="0034738B">
      <w:pPr>
        <w:rPr>
          <w:rFonts w:ascii="Times" w:hAnsi="Times"/>
          <w:b/>
          <w:bCs/>
          <w:sz w:val="20"/>
          <w:szCs w:val="20"/>
          <w:lang w:val="fr-FR"/>
        </w:rPr>
      </w:pPr>
      <w:r w:rsidRPr="0034738B">
        <w:rPr>
          <w:rFonts w:ascii="Times" w:hAnsi="Times"/>
          <w:b/>
          <w:bCs/>
          <w:sz w:val="20"/>
          <w:szCs w:val="20"/>
          <w:lang w:val="fr-FR"/>
        </w:rPr>
        <w:fldChar w:fldCharType="end"/>
      </w:r>
    </w:p>
    <w:p w14:paraId="5305F379" w14:textId="50C14000" w:rsidR="0034738B" w:rsidRPr="00A14100" w:rsidRDefault="0034738B" w:rsidP="0034738B">
      <w:pPr>
        <w:rPr>
          <w:rFonts w:ascii="Times" w:hAnsi="Times"/>
          <w:bCs/>
          <w:sz w:val="22"/>
          <w:szCs w:val="20"/>
        </w:rPr>
      </w:pPr>
      <w:r w:rsidRPr="0034738B">
        <w:rPr>
          <w:rFonts w:ascii="Times" w:hAnsi="Times"/>
          <w:b/>
          <w:bCs/>
          <w:sz w:val="20"/>
          <w:szCs w:val="20"/>
        </w:rPr>
        <w:t xml:space="preserve"> </w:t>
      </w:r>
      <w:r w:rsidRPr="00A14100">
        <w:rPr>
          <w:rFonts w:ascii="Times" w:hAnsi="Times"/>
          <w:bCs/>
          <w:sz w:val="22"/>
          <w:szCs w:val="20"/>
        </w:rPr>
        <w:t>Table S</w:t>
      </w:r>
      <w:r w:rsidR="009872B6" w:rsidRPr="00A14100">
        <w:rPr>
          <w:rFonts w:ascii="Times" w:hAnsi="Times"/>
          <w:bCs/>
          <w:sz w:val="22"/>
          <w:szCs w:val="20"/>
        </w:rPr>
        <w:t>5</w:t>
      </w:r>
      <w:r w:rsidRPr="00A14100">
        <w:rPr>
          <w:rFonts w:ascii="Times" w:hAnsi="Times"/>
          <w:bCs/>
          <w:sz w:val="22"/>
          <w:szCs w:val="20"/>
        </w:rPr>
        <w:t>: Prospective cohort information with presenting symptoms and blood test parameters</w:t>
      </w:r>
    </w:p>
    <w:p w14:paraId="79BADDDC" w14:textId="683466F5" w:rsidR="0034738B" w:rsidRPr="00A14100" w:rsidRDefault="0034738B" w:rsidP="00250B58">
      <w:pPr>
        <w:rPr>
          <w:rFonts w:ascii="Times" w:hAnsi="Times"/>
          <w:bCs/>
          <w:sz w:val="22"/>
          <w:szCs w:val="20"/>
          <w:lang w:val="fr-FR"/>
        </w:rPr>
      </w:pPr>
      <w:r w:rsidRPr="00A14100">
        <w:rPr>
          <w:rFonts w:ascii="Times" w:hAnsi="Times"/>
          <w:bCs/>
          <w:sz w:val="22"/>
          <w:szCs w:val="20"/>
        </w:rPr>
        <w:t>Values are n</w:t>
      </w:r>
      <w:r w:rsidR="009872B6">
        <w:rPr>
          <w:rFonts w:ascii="Times" w:hAnsi="Times"/>
          <w:bCs/>
          <w:sz w:val="22"/>
          <w:szCs w:val="20"/>
        </w:rPr>
        <w:t xml:space="preserve"> </w:t>
      </w:r>
      <w:r w:rsidRPr="00A14100">
        <w:rPr>
          <w:rFonts w:ascii="Times" w:hAnsi="Times"/>
          <w:bCs/>
          <w:sz w:val="22"/>
          <w:szCs w:val="20"/>
        </w:rPr>
        <w:t>(%) unless otherwise stated. CEA: carcinoembryonic antigen</w:t>
      </w:r>
    </w:p>
    <w:p w14:paraId="552EEBCC" w14:textId="5579C21A" w:rsidR="0034738B" w:rsidRPr="00A14100" w:rsidRDefault="0034738B" w:rsidP="00250B58">
      <w:pPr>
        <w:rPr>
          <w:rFonts w:ascii="Times" w:hAnsi="Times"/>
          <w:bCs/>
          <w:sz w:val="22"/>
          <w:szCs w:val="20"/>
          <w:lang w:val="fr-FR"/>
        </w:rPr>
      </w:pPr>
    </w:p>
    <w:p w14:paraId="5575494A" w14:textId="24D63752" w:rsidR="007630A2" w:rsidRDefault="0034738B" w:rsidP="00A14100">
      <w:pPr>
        <w:rPr>
          <w:rFonts w:ascii="Times" w:eastAsia="Times New Roman" w:hAnsi="Times" w:cs="Times New Roman"/>
          <w:noProof w:val="0"/>
          <w:sz w:val="20"/>
          <w:szCs w:val="20"/>
          <w:lang w:eastAsia="en-GB"/>
        </w:rPr>
      </w:pPr>
      <w:r>
        <w:rPr>
          <w:rFonts w:ascii="Times" w:hAnsi="Times"/>
          <w:b/>
          <w:bCs/>
          <w:sz w:val="20"/>
          <w:szCs w:val="20"/>
          <w:lang w:val="fr-FR"/>
        </w:rPr>
        <w:br w:type="page"/>
      </w:r>
    </w:p>
    <w:p w14:paraId="6637EF35" w14:textId="156A8884" w:rsidR="00142329" w:rsidRPr="00A14100" w:rsidRDefault="0034738B" w:rsidP="00142329">
      <w:pPr>
        <w:rPr>
          <w:rFonts w:ascii="Times" w:hAnsi="Times"/>
          <w:szCs w:val="20"/>
          <w:vertAlign w:val="superscript"/>
        </w:rPr>
      </w:pPr>
      <w:r w:rsidRPr="00A14100">
        <w:rPr>
          <w:rFonts w:ascii="Times" w:hAnsi="Times"/>
          <w:szCs w:val="20"/>
        </w:rPr>
        <w:lastRenderedPageBreak/>
        <w:t xml:space="preserve">Table S6. </w:t>
      </w:r>
      <w:r w:rsidR="00142329" w:rsidRPr="00A14100">
        <w:rPr>
          <w:rFonts w:ascii="Times" w:hAnsi="Times"/>
          <w:szCs w:val="20"/>
        </w:rPr>
        <w:t>List of participating practices and practice demographics.</w:t>
      </w:r>
      <w:r w:rsidR="00142329" w:rsidRPr="00A14100">
        <w:rPr>
          <w:rFonts w:ascii="Times" w:hAnsi="Times"/>
          <w:szCs w:val="20"/>
          <w:vertAlign w:val="superscript"/>
        </w:rPr>
        <w:t>1</w:t>
      </w:r>
      <w:r w:rsidR="00142329" w:rsidRPr="00A14100">
        <w:rPr>
          <w:rFonts w:ascii="Times" w:hAnsi="Times"/>
          <w:szCs w:val="20"/>
        </w:rPr>
        <w:t xml:space="preserve"> </w:t>
      </w:r>
    </w:p>
    <w:tbl>
      <w:tblPr>
        <w:tblStyle w:val="TableGrid"/>
        <w:tblpPr w:leftFromText="180" w:rightFromText="180" w:vertAnchor="text" w:horzAnchor="margin" w:tblpY="129"/>
        <w:tblW w:w="9020" w:type="dxa"/>
        <w:tblLayout w:type="fixed"/>
        <w:tblLook w:val="06A0" w:firstRow="1" w:lastRow="0" w:firstColumn="1" w:lastColumn="0" w:noHBand="1" w:noVBand="1"/>
      </w:tblPr>
      <w:tblGrid>
        <w:gridCol w:w="2547"/>
        <w:gridCol w:w="1963"/>
        <w:gridCol w:w="2255"/>
        <w:gridCol w:w="2255"/>
      </w:tblGrid>
      <w:tr w:rsidR="00142329" w:rsidRPr="00A14100" w14:paraId="70E5C8B6" w14:textId="77777777" w:rsidTr="00D10A07">
        <w:tc>
          <w:tcPr>
            <w:tcW w:w="2547" w:type="dxa"/>
          </w:tcPr>
          <w:p w14:paraId="0AE0B998" w14:textId="77777777" w:rsidR="00142329" w:rsidRPr="00A14100" w:rsidRDefault="00142329" w:rsidP="00D10A07">
            <w:pPr>
              <w:rPr>
                <w:rFonts w:ascii="Times" w:eastAsia="Times New Roman" w:hAnsi="Times"/>
                <w:b/>
                <w:bCs/>
                <w:color w:val="000000" w:themeColor="text1"/>
                <w:szCs w:val="20"/>
              </w:rPr>
            </w:pPr>
            <w:r w:rsidRPr="00A14100">
              <w:rPr>
                <w:rFonts w:ascii="Times" w:eastAsia="Times New Roman" w:hAnsi="Times"/>
                <w:b/>
                <w:bCs/>
                <w:color w:val="000000" w:themeColor="text1"/>
                <w:szCs w:val="20"/>
              </w:rPr>
              <w:t>GP practice</w:t>
            </w:r>
          </w:p>
        </w:tc>
        <w:tc>
          <w:tcPr>
            <w:tcW w:w="1963" w:type="dxa"/>
          </w:tcPr>
          <w:p w14:paraId="6A3CC0ED" w14:textId="77777777" w:rsidR="00142329" w:rsidRPr="00A14100" w:rsidRDefault="00142329" w:rsidP="00D10A07">
            <w:pPr>
              <w:jc w:val="center"/>
              <w:rPr>
                <w:rFonts w:ascii="Times" w:eastAsia="Times New Roman" w:hAnsi="Times"/>
                <w:b/>
                <w:bCs/>
                <w:color w:val="000000" w:themeColor="text1"/>
                <w:szCs w:val="20"/>
              </w:rPr>
            </w:pPr>
            <w:r w:rsidRPr="00A14100">
              <w:rPr>
                <w:rFonts w:ascii="Times" w:eastAsia="Times New Roman" w:hAnsi="Times"/>
                <w:b/>
                <w:bCs/>
                <w:color w:val="000000" w:themeColor="text1"/>
                <w:szCs w:val="20"/>
              </w:rPr>
              <w:t>Assigned practice number</w:t>
            </w:r>
          </w:p>
        </w:tc>
        <w:tc>
          <w:tcPr>
            <w:tcW w:w="2255" w:type="dxa"/>
          </w:tcPr>
          <w:p w14:paraId="37C23397" w14:textId="77777777" w:rsidR="00142329" w:rsidRPr="00A14100" w:rsidRDefault="00142329" w:rsidP="00D10A07">
            <w:pPr>
              <w:jc w:val="center"/>
              <w:rPr>
                <w:rFonts w:ascii="Times" w:eastAsia="Times New Roman" w:hAnsi="Times"/>
                <w:b/>
                <w:bCs/>
                <w:color w:val="000000" w:themeColor="text1"/>
                <w:szCs w:val="20"/>
              </w:rPr>
            </w:pPr>
            <w:r w:rsidRPr="00A14100">
              <w:rPr>
                <w:rFonts w:ascii="Times" w:eastAsia="Times New Roman" w:hAnsi="Times"/>
                <w:b/>
                <w:bCs/>
                <w:color w:val="000000" w:themeColor="text1"/>
                <w:szCs w:val="20"/>
              </w:rPr>
              <w:t>Urban or Rural</w:t>
            </w:r>
          </w:p>
        </w:tc>
        <w:tc>
          <w:tcPr>
            <w:tcW w:w="2255" w:type="dxa"/>
          </w:tcPr>
          <w:p w14:paraId="30420C7C" w14:textId="77777777" w:rsidR="00142329" w:rsidRPr="00A14100" w:rsidRDefault="00142329" w:rsidP="00D10A07">
            <w:pPr>
              <w:jc w:val="center"/>
              <w:rPr>
                <w:rFonts w:ascii="Times" w:eastAsia="Times New Roman" w:hAnsi="Times"/>
                <w:b/>
                <w:bCs/>
                <w:color w:val="000000" w:themeColor="text1"/>
                <w:szCs w:val="20"/>
              </w:rPr>
            </w:pPr>
            <w:r w:rsidRPr="00A14100">
              <w:rPr>
                <w:rFonts w:ascii="Times" w:eastAsia="Times New Roman" w:hAnsi="Times"/>
                <w:b/>
                <w:bCs/>
                <w:color w:val="000000" w:themeColor="text1"/>
                <w:szCs w:val="20"/>
              </w:rPr>
              <w:t>Registered Practice population (2016)</w:t>
            </w:r>
          </w:p>
        </w:tc>
      </w:tr>
      <w:tr w:rsidR="00142329" w:rsidRPr="00A14100" w14:paraId="7C183912" w14:textId="77777777" w:rsidTr="00D10A07">
        <w:tc>
          <w:tcPr>
            <w:tcW w:w="2547" w:type="dxa"/>
          </w:tcPr>
          <w:p w14:paraId="3A51DBE3" w14:textId="77777777" w:rsidR="00142329" w:rsidRPr="00A14100" w:rsidRDefault="00142329" w:rsidP="00D10A07">
            <w:pPr>
              <w:rPr>
                <w:rFonts w:ascii="Times" w:eastAsia="Times New Roman" w:hAnsi="Times"/>
                <w:color w:val="000000" w:themeColor="text1"/>
                <w:sz w:val="20"/>
                <w:szCs w:val="16"/>
              </w:rPr>
            </w:pPr>
            <w:r w:rsidRPr="00A14100">
              <w:rPr>
                <w:rFonts w:ascii="Times" w:eastAsia="Times New Roman" w:hAnsi="Times"/>
                <w:color w:val="000000" w:themeColor="text1"/>
                <w:sz w:val="20"/>
                <w:szCs w:val="16"/>
              </w:rPr>
              <w:t>Dulais Valley Primary Care Centre</w:t>
            </w:r>
          </w:p>
        </w:tc>
        <w:tc>
          <w:tcPr>
            <w:tcW w:w="1963" w:type="dxa"/>
          </w:tcPr>
          <w:p w14:paraId="716D7159" w14:textId="77777777" w:rsidR="00142329" w:rsidRPr="00A14100" w:rsidRDefault="00142329" w:rsidP="00D10A07">
            <w:pPr>
              <w:jc w:val="center"/>
              <w:rPr>
                <w:rFonts w:ascii="Times" w:eastAsia="Times New Roman" w:hAnsi="Times"/>
                <w:color w:val="000000" w:themeColor="text1"/>
                <w:sz w:val="20"/>
                <w:szCs w:val="16"/>
              </w:rPr>
            </w:pPr>
            <w:r w:rsidRPr="00A14100">
              <w:rPr>
                <w:rFonts w:ascii="Times" w:eastAsia="Times New Roman" w:hAnsi="Times"/>
                <w:color w:val="000000" w:themeColor="text1"/>
                <w:sz w:val="20"/>
                <w:szCs w:val="16"/>
              </w:rPr>
              <w:t>1</w:t>
            </w:r>
          </w:p>
        </w:tc>
        <w:tc>
          <w:tcPr>
            <w:tcW w:w="2255" w:type="dxa"/>
          </w:tcPr>
          <w:p w14:paraId="0EA25407" w14:textId="77777777" w:rsidR="00142329" w:rsidRPr="00A14100" w:rsidRDefault="00142329" w:rsidP="00D10A07">
            <w:pPr>
              <w:jc w:val="center"/>
              <w:rPr>
                <w:rFonts w:ascii="Times" w:eastAsia="Times New Roman" w:hAnsi="Times"/>
                <w:color w:val="000000" w:themeColor="text1"/>
                <w:sz w:val="20"/>
                <w:szCs w:val="16"/>
              </w:rPr>
            </w:pPr>
            <w:r w:rsidRPr="00A14100">
              <w:rPr>
                <w:rFonts w:ascii="Times" w:eastAsia="Times New Roman" w:hAnsi="Times"/>
                <w:color w:val="000000" w:themeColor="text1"/>
                <w:sz w:val="20"/>
                <w:szCs w:val="16"/>
              </w:rPr>
              <w:t>Rural</w:t>
            </w:r>
          </w:p>
        </w:tc>
        <w:tc>
          <w:tcPr>
            <w:tcW w:w="2255" w:type="dxa"/>
          </w:tcPr>
          <w:p w14:paraId="047E4B37" w14:textId="77777777" w:rsidR="00142329" w:rsidRPr="00A14100" w:rsidRDefault="00142329" w:rsidP="00D10A07">
            <w:pPr>
              <w:jc w:val="center"/>
              <w:rPr>
                <w:rFonts w:ascii="Times" w:eastAsia="Times New Roman" w:hAnsi="Times"/>
                <w:color w:val="000000" w:themeColor="text1"/>
                <w:sz w:val="20"/>
                <w:szCs w:val="16"/>
              </w:rPr>
            </w:pPr>
            <w:r w:rsidRPr="00A14100">
              <w:rPr>
                <w:rFonts w:ascii="Times" w:eastAsia="Times New Roman" w:hAnsi="Times"/>
                <w:color w:val="000000" w:themeColor="text1"/>
                <w:sz w:val="20"/>
                <w:szCs w:val="16"/>
              </w:rPr>
              <w:t>6016</w:t>
            </w:r>
          </w:p>
        </w:tc>
      </w:tr>
      <w:tr w:rsidR="00142329" w:rsidRPr="00A14100" w14:paraId="31191BC4" w14:textId="77777777" w:rsidTr="00D10A07">
        <w:tc>
          <w:tcPr>
            <w:tcW w:w="2547" w:type="dxa"/>
          </w:tcPr>
          <w:p w14:paraId="48525B4E" w14:textId="77777777" w:rsidR="00142329" w:rsidRPr="00A14100" w:rsidRDefault="00142329" w:rsidP="00D10A07">
            <w:pPr>
              <w:rPr>
                <w:rFonts w:ascii="Times" w:eastAsia="Times New Roman" w:hAnsi="Times"/>
                <w:color w:val="000000" w:themeColor="text1"/>
                <w:sz w:val="20"/>
                <w:szCs w:val="16"/>
              </w:rPr>
            </w:pPr>
            <w:r w:rsidRPr="00A14100">
              <w:rPr>
                <w:rFonts w:ascii="Times" w:eastAsia="Times New Roman" w:hAnsi="Times"/>
                <w:color w:val="000000" w:themeColor="text1"/>
                <w:sz w:val="20"/>
                <w:szCs w:val="16"/>
              </w:rPr>
              <w:t>Oak Tree Surgery , Brackla</w:t>
            </w:r>
          </w:p>
        </w:tc>
        <w:tc>
          <w:tcPr>
            <w:tcW w:w="1963" w:type="dxa"/>
          </w:tcPr>
          <w:p w14:paraId="1A858B3E" w14:textId="77777777" w:rsidR="00142329" w:rsidRPr="00A14100" w:rsidRDefault="00142329" w:rsidP="00D10A07">
            <w:pPr>
              <w:jc w:val="center"/>
              <w:rPr>
                <w:rFonts w:ascii="Times" w:eastAsia="Times New Roman" w:hAnsi="Times"/>
                <w:color w:val="000000" w:themeColor="text1"/>
                <w:sz w:val="20"/>
                <w:szCs w:val="16"/>
              </w:rPr>
            </w:pPr>
            <w:r w:rsidRPr="00A14100">
              <w:rPr>
                <w:rFonts w:ascii="Times" w:eastAsia="Times New Roman" w:hAnsi="Times"/>
                <w:color w:val="000000" w:themeColor="text1"/>
                <w:sz w:val="20"/>
                <w:szCs w:val="16"/>
              </w:rPr>
              <w:t>2</w:t>
            </w:r>
          </w:p>
        </w:tc>
        <w:tc>
          <w:tcPr>
            <w:tcW w:w="2255" w:type="dxa"/>
          </w:tcPr>
          <w:p w14:paraId="103B7D14" w14:textId="77777777" w:rsidR="00142329" w:rsidRPr="00A14100" w:rsidRDefault="00142329" w:rsidP="00D10A07">
            <w:pPr>
              <w:jc w:val="center"/>
              <w:rPr>
                <w:rFonts w:ascii="Times" w:eastAsia="Times New Roman" w:hAnsi="Times"/>
                <w:color w:val="000000" w:themeColor="text1"/>
                <w:sz w:val="20"/>
                <w:szCs w:val="16"/>
              </w:rPr>
            </w:pPr>
            <w:r w:rsidRPr="00A14100">
              <w:rPr>
                <w:rFonts w:ascii="Times" w:eastAsia="Times New Roman" w:hAnsi="Times"/>
                <w:color w:val="000000" w:themeColor="text1"/>
                <w:sz w:val="20"/>
                <w:szCs w:val="16"/>
              </w:rPr>
              <w:t>Urban</w:t>
            </w:r>
          </w:p>
        </w:tc>
        <w:tc>
          <w:tcPr>
            <w:tcW w:w="2255" w:type="dxa"/>
          </w:tcPr>
          <w:p w14:paraId="553A1A8B" w14:textId="77777777" w:rsidR="00142329" w:rsidRPr="00A14100" w:rsidRDefault="00142329" w:rsidP="00D10A07">
            <w:pPr>
              <w:jc w:val="center"/>
              <w:rPr>
                <w:rFonts w:ascii="Times" w:eastAsia="Times New Roman" w:hAnsi="Times"/>
                <w:color w:val="000000" w:themeColor="text1"/>
                <w:sz w:val="20"/>
                <w:szCs w:val="16"/>
              </w:rPr>
            </w:pPr>
            <w:r w:rsidRPr="00A14100">
              <w:rPr>
                <w:rFonts w:ascii="Times" w:eastAsia="Times New Roman" w:hAnsi="Times"/>
                <w:color w:val="000000" w:themeColor="text1"/>
                <w:sz w:val="20"/>
                <w:szCs w:val="16"/>
              </w:rPr>
              <w:t>18018</w:t>
            </w:r>
          </w:p>
        </w:tc>
      </w:tr>
      <w:tr w:rsidR="00142329" w:rsidRPr="00A14100" w14:paraId="5576FB33" w14:textId="77777777" w:rsidTr="00D10A07">
        <w:tc>
          <w:tcPr>
            <w:tcW w:w="2547" w:type="dxa"/>
          </w:tcPr>
          <w:p w14:paraId="2B4AFCCE" w14:textId="77777777" w:rsidR="00142329" w:rsidRPr="00A14100" w:rsidRDefault="00142329" w:rsidP="00D10A07">
            <w:pPr>
              <w:rPr>
                <w:rFonts w:ascii="Times" w:eastAsia="Times New Roman" w:hAnsi="Times"/>
                <w:color w:val="000000" w:themeColor="text1"/>
                <w:sz w:val="20"/>
                <w:szCs w:val="16"/>
              </w:rPr>
            </w:pPr>
            <w:r w:rsidRPr="00A14100">
              <w:rPr>
                <w:rFonts w:ascii="Times" w:eastAsia="Times New Roman" w:hAnsi="Times"/>
                <w:color w:val="000000" w:themeColor="text1"/>
                <w:sz w:val="20"/>
                <w:szCs w:val="16"/>
              </w:rPr>
              <w:t>Portway Surgery, Porthcawl</w:t>
            </w:r>
          </w:p>
        </w:tc>
        <w:tc>
          <w:tcPr>
            <w:tcW w:w="1963" w:type="dxa"/>
          </w:tcPr>
          <w:p w14:paraId="76D13310" w14:textId="77777777" w:rsidR="00142329" w:rsidRPr="00A14100" w:rsidRDefault="00142329" w:rsidP="00D10A07">
            <w:pPr>
              <w:jc w:val="center"/>
              <w:rPr>
                <w:rFonts w:ascii="Times" w:eastAsia="Times New Roman" w:hAnsi="Times"/>
                <w:color w:val="000000" w:themeColor="text1"/>
                <w:sz w:val="20"/>
                <w:szCs w:val="16"/>
              </w:rPr>
            </w:pPr>
            <w:r w:rsidRPr="00A14100">
              <w:rPr>
                <w:rFonts w:ascii="Times" w:eastAsia="Times New Roman" w:hAnsi="Times"/>
                <w:color w:val="000000" w:themeColor="text1"/>
                <w:sz w:val="20"/>
                <w:szCs w:val="16"/>
              </w:rPr>
              <w:t>3</w:t>
            </w:r>
          </w:p>
        </w:tc>
        <w:tc>
          <w:tcPr>
            <w:tcW w:w="2255" w:type="dxa"/>
          </w:tcPr>
          <w:p w14:paraId="52A0F0E9" w14:textId="77777777" w:rsidR="00142329" w:rsidRPr="00A14100" w:rsidRDefault="00142329" w:rsidP="00D10A07">
            <w:pPr>
              <w:jc w:val="center"/>
              <w:rPr>
                <w:rFonts w:ascii="Times" w:eastAsia="Times New Roman" w:hAnsi="Times"/>
                <w:color w:val="000000" w:themeColor="text1"/>
                <w:sz w:val="20"/>
                <w:szCs w:val="16"/>
              </w:rPr>
            </w:pPr>
            <w:r w:rsidRPr="00A14100">
              <w:rPr>
                <w:rFonts w:ascii="Times" w:eastAsia="Times New Roman" w:hAnsi="Times"/>
                <w:color w:val="000000" w:themeColor="text1"/>
                <w:sz w:val="20"/>
                <w:szCs w:val="16"/>
              </w:rPr>
              <w:t>Urban</w:t>
            </w:r>
          </w:p>
        </w:tc>
        <w:tc>
          <w:tcPr>
            <w:tcW w:w="2255" w:type="dxa"/>
          </w:tcPr>
          <w:p w14:paraId="0346FD7B" w14:textId="77777777" w:rsidR="00142329" w:rsidRPr="00A14100" w:rsidRDefault="00142329" w:rsidP="00D10A07">
            <w:pPr>
              <w:jc w:val="center"/>
              <w:rPr>
                <w:rFonts w:ascii="Times" w:eastAsia="Times New Roman" w:hAnsi="Times"/>
                <w:color w:val="000000" w:themeColor="text1"/>
                <w:sz w:val="20"/>
                <w:szCs w:val="16"/>
              </w:rPr>
            </w:pPr>
            <w:r w:rsidRPr="00A14100">
              <w:rPr>
                <w:rFonts w:ascii="Times" w:eastAsia="Times New Roman" w:hAnsi="Times"/>
                <w:color w:val="000000" w:themeColor="text1"/>
                <w:sz w:val="20"/>
                <w:szCs w:val="16"/>
              </w:rPr>
              <w:t>13854</w:t>
            </w:r>
          </w:p>
        </w:tc>
      </w:tr>
      <w:tr w:rsidR="00142329" w:rsidRPr="00A14100" w14:paraId="1F0FE924" w14:textId="77777777" w:rsidTr="00D10A07">
        <w:tc>
          <w:tcPr>
            <w:tcW w:w="2547" w:type="dxa"/>
          </w:tcPr>
          <w:p w14:paraId="508FB11D" w14:textId="77777777" w:rsidR="00142329" w:rsidRPr="00A14100" w:rsidRDefault="00142329" w:rsidP="00D10A07">
            <w:pPr>
              <w:rPr>
                <w:rFonts w:ascii="Times" w:eastAsia="Times New Roman" w:hAnsi="Times"/>
                <w:color w:val="000000" w:themeColor="text1"/>
                <w:sz w:val="20"/>
                <w:szCs w:val="16"/>
              </w:rPr>
            </w:pPr>
            <w:r w:rsidRPr="00A14100">
              <w:rPr>
                <w:rFonts w:ascii="Times" w:eastAsia="Times New Roman" w:hAnsi="Times"/>
                <w:color w:val="000000" w:themeColor="text1"/>
                <w:sz w:val="20"/>
                <w:szCs w:val="16"/>
              </w:rPr>
              <w:t>Strawberry Place Surgery</w:t>
            </w:r>
          </w:p>
        </w:tc>
        <w:tc>
          <w:tcPr>
            <w:tcW w:w="1963" w:type="dxa"/>
          </w:tcPr>
          <w:p w14:paraId="338A915C" w14:textId="77777777" w:rsidR="00142329" w:rsidRPr="00A14100" w:rsidRDefault="00142329" w:rsidP="00D10A07">
            <w:pPr>
              <w:jc w:val="center"/>
              <w:rPr>
                <w:rFonts w:ascii="Times" w:eastAsia="Times New Roman" w:hAnsi="Times"/>
                <w:color w:val="000000" w:themeColor="text1"/>
                <w:sz w:val="20"/>
                <w:szCs w:val="16"/>
              </w:rPr>
            </w:pPr>
            <w:r w:rsidRPr="00A14100">
              <w:rPr>
                <w:rFonts w:ascii="Times" w:eastAsia="Times New Roman" w:hAnsi="Times"/>
                <w:color w:val="000000" w:themeColor="text1"/>
                <w:sz w:val="20"/>
                <w:szCs w:val="16"/>
              </w:rPr>
              <w:t>4</w:t>
            </w:r>
          </w:p>
        </w:tc>
        <w:tc>
          <w:tcPr>
            <w:tcW w:w="2255" w:type="dxa"/>
          </w:tcPr>
          <w:p w14:paraId="65F73882" w14:textId="77777777" w:rsidR="00142329" w:rsidRPr="00A14100" w:rsidRDefault="00142329" w:rsidP="00D10A07">
            <w:pPr>
              <w:jc w:val="center"/>
              <w:rPr>
                <w:rFonts w:ascii="Times" w:eastAsia="Times New Roman" w:hAnsi="Times"/>
                <w:color w:val="000000" w:themeColor="text1"/>
                <w:sz w:val="20"/>
                <w:szCs w:val="16"/>
              </w:rPr>
            </w:pPr>
            <w:r w:rsidRPr="00A14100">
              <w:rPr>
                <w:rFonts w:ascii="Times" w:eastAsia="Times New Roman" w:hAnsi="Times"/>
                <w:color w:val="000000" w:themeColor="text1"/>
                <w:sz w:val="20"/>
                <w:szCs w:val="16"/>
              </w:rPr>
              <w:t>Urban</w:t>
            </w:r>
          </w:p>
        </w:tc>
        <w:tc>
          <w:tcPr>
            <w:tcW w:w="2255" w:type="dxa"/>
          </w:tcPr>
          <w:p w14:paraId="583FB502" w14:textId="77777777" w:rsidR="00142329" w:rsidRPr="00A14100" w:rsidRDefault="00142329" w:rsidP="00D10A07">
            <w:pPr>
              <w:jc w:val="center"/>
              <w:rPr>
                <w:rFonts w:ascii="Times" w:eastAsia="Times New Roman" w:hAnsi="Times"/>
                <w:color w:val="000000" w:themeColor="text1"/>
                <w:sz w:val="20"/>
                <w:szCs w:val="16"/>
              </w:rPr>
            </w:pPr>
            <w:r w:rsidRPr="00A14100">
              <w:rPr>
                <w:rFonts w:ascii="Times" w:eastAsia="Times New Roman" w:hAnsi="Times"/>
                <w:color w:val="000000" w:themeColor="text1"/>
                <w:sz w:val="20"/>
                <w:szCs w:val="16"/>
              </w:rPr>
              <w:t>6734</w:t>
            </w:r>
          </w:p>
        </w:tc>
      </w:tr>
      <w:tr w:rsidR="00142329" w:rsidRPr="00A14100" w14:paraId="73154F46" w14:textId="77777777" w:rsidTr="00D10A07">
        <w:tc>
          <w:tcPr>
            <w:tcW w:w="2547" w:type="dxa"/>
          </w:tcPr>
          <w:p w14:paraId="406FD4A2" w14:textId="77777777" w:rsidR="00142329" w:rsidRPr="00A14100" w:rsidRDefault="00142329" w:rsidP="00D10A07">
            <w:pPr>
              <w:rPr>
                <w:rFonts w:ascii="Times" w:eastAsia="Times New Roman" w:hAnsi="Times"/>
                <w:color w:val="000000" w:themeColor="text1"/>
                <w:sz w:val="20"/>
                <w:szCs w:val="16"/>
              </w:rPr>
            </w:pPr>
            <w:r w:rsidRPr="00A14100">
              <w:rPr>
                <w:rFonts w:ascii="Times" w:eastAsia="Times New Roman" w:hAnsi="Times"/>
                <w:color w:val="000000" w:themeColor="text1"/>
                <w:sz w:val="20"/>
                <w:szCs w:val="16"/>
              </w:rPr>
              <w:t>Uplands Surgery</w:t>
            </w:r>
          </w:p>
        </w:tc>
        <w:tc>
          <w:tcPr>
            <w:tcW w:w="1963" w:type="dxa"/>
          </w:tcPr>
          <w:p w14:paraId="1D3D1A6E" w14:textId="77777777" w:rsidR="00142329" w:rsidRPr="00A14100" w:rsidRDefault="00142329" w:rsidP="00D10A07">
            <w:pPr>
              <w:jc w:val="center"/>
              <w:rPr>
                <w:rFonts w:ascii="Times" w:eastAsia="Times New Roman" w:hAnsi="Times"/>
                <w:color w:val="000000" w:themeColor="text1"/>
                <w:sz w:val="20"/>
                <w:szCs w:val="16"/>
              </w:rPr>
            </w:pPr>
            <w:r w:rsidRPr="00A14100">
              <w:rPr>
                <w:rFonts w:ascii="Times" w:eastAsia="Times New Roman" w:hAnsi="Times"/>
                <w:color w:val="000000" w:themeColor="text1"/>
                <w:sz w:val="20"/>
                <w:szCs w:val="16"/>
              </w:rPr>
              <w:t>5</w:t>
            </w:r>
          </w:p>
        </w:tc>
        <w:tc>
          <w:tcPr>
            <w:tcW w:w="2255" w:type="dxa"/>
          </w:tcPr>
          <w:p w14:paraId="4C2B9DB1" w14:textId="77777777" w:rsidR="00142329" w:rsidRPr="00A14100" w:rsidRDefault="00142329" w:rsidP="00D10A07">
            <w:pPr>
              <w:jc w:val="center"/>
              <w:rPr>
                <w:rFonts w:ascii="Times" w:eastAsia="Times New Roman" w:hAnsi="Times"/>
                <w:color w:val="000000" w:themeColor="text1"/>
                <w:sz w:val="20"/>
                <w:szCs w:val="16"/>
              </w:rPr>
            </w:pPr>
            <w:r w:rsidRPr="00A14100">
              <w:rPr>
                <w:rFonts w:ascii="Times" w:eastAsia="Times New Roman" w:hAnsi="Times"/>
                <w:color w:val="000000" w:themeColor="text1"/>
                <w:sz w:val="20"/>
                <w:szCs w:val="16"/>
              </w:rPr>
              <w:t>Rural</w:t>
            </w:r>
          </w:p>
        </w:tc>
        <w:tc>
          <w:tcPr>
            <w:tcW w:w="2255" w:type="dxa"/>
          </w:tcPr>
          <w:p w14:paraId="404D5DD3" w14:textId="77777777" w:rsidR="00142329" w:rsidRPr="00A14100" w:rsidRDefault="00142329" w:rsidP="00D10A07">
            <w:pPr>
              <w:jc w:val="center"/>
              <w:rPr>
                <w:rFonts w:ascii="Times" w:eastAsia="Times New Roman" w:hAnsi="Times"/>
                <w:color w:val="000000" w:themeColor="text1"/>
                <w:sz w:val="20"/>
                <w:szCs w:val="16"/>
              </w:rPr>
            </w:pPr>
            <w:r w:rsidRPr="00A14100">
              <w:rPr>
                <w:rFonts w:ascii="Times" w:eastAsia="Times New Roman" w:hAnsi="Times"/>
                <w:color w:val="000000" w:themeColor="text1"/>
                <w:sz w:val="20"/>
                <w:szCs w:val="16"/>
              </w:rPr>
              <w:t>9534</w:t>
            </w:r>
          </w:p>
        </w:tc>
      </w:tr>
      <w:tr w:rsidR="00142329" w:rsidRPr="00A14100" w14:paraId="15E495AA" w14:textId="77777777" w:rsidTr="00D10A07">
        <w:tc>
          <w:tcPr>
            <w:tcW w:w="2547" w:type="dxa"/>
          </w:tcPr>
          <w:p w14:paraId="138F38A7" w14:textId="77777777" w:rsidR="00142329" w:rsidRPr="00A14100" w:rsidRDefault="00142329" w:rsidP="00D10A07">
            <w:pPr>
              <w:rPr>
                <w:rFonts w:ascii="Times" w:eastAsia="Times New Roman" w:hAnsi="Times"/>
                <w:color w:val="000000" w:themeColor="text1"/>
                <w:sz w:val="20"/>
                <w:szCs w:val="16"/>
              </w:rPr>
            </w:pPr>
            <w:r w:rsidRPr="00A14100">
              <w:rPr>
                <w:rFonts w:ascii="Times" w:eastAsia="Times New Roman" w:hAnsi="Times"/>
                <w:color w:val="000000" w:themeColor="text1"/>
                <w:sz w:val="20"/>
                <w:szCs w:val="16"/>
              </w:rPr>
              <w:t>Vale of Neath Practice</w:t>
            </w:r>
          </w:p>
        </w:tc>
        <w:tc>
          <w:tcPr>
            <w:tcW w:w="1963" w:type="dxa"/>
          </w:tcPr>
          <w:p w14:paraId="787D1AD5" w14:textId="77777777" w:rsidR="00142329" w:rsidRPr="00A14100" w:rsidRDefault="00142329" w:rsidP="00D10A07">
            <w:pPr>
              <w:jc w:val="center"/>
              <w:rPr>
                <w:rFonts w:ascii="Times" w:eastAsia="Times New Roman" w:hAnsi="Times"/>
                <w:color w:val="000000" w:themeColor="text1"/>
                <w:sz w:val="20"/>
                <w:szCs w:val="16"/>
              </w:rPr>
            </w:pPr>
            <w:r w:rsidRPr="00A14100">
              <w:rPr>
                <w:rFonts w:ascii="Times" w:eastAsia="Times New Roman" w:hAnsi="Times"/>
                <w:color w:val="000000" w:themeColor="text1"/>
                <w:sz w:val="20"/>
                <w:szCs w:val="16"/>
              </w:rPr>
              <w:t>6</w:t>
            </w:r>
          </w:p>
        </w:tc>
        <w:tc>
          <w:tcPr>
            <w:tcW w:w="2255" w:type="dxa"/>
          </w:tcPr>
          <w:p w14:paraId="727B581C" w14:textId="77777777" w:rsidR="00142329" w:rsidRPr="00A14100" w:rsidRDefault="00142329" w:rsidP="00D10A07">
            <w:pPr>
              <w:jc w:val="center"/>
              <w:rPr>
                <w:rFonts w:ascii="Times" w:eastAsia="Times New Roman" w:hAnsi="Times"/>
                <w:color w:val="000000" w:themeColor="text1"/>
                <w:sz w:val="20"/>
                <w:szCs w:val="16"/>
              </w:rPr>
            </w:pPr>
            <w:r w:rsidRPr="00A14100">
              <w:rPr>
                <w:rFonts w:ascii="Times" w:eastAsia="Times New Roman" w:hAnsi="Times"/>
                <w:color w:val="000000" w:themeColor="text1"/>
                <w:sz w:val="20"/>
                <w:szCs w:val="16"/>
              </w:rPr>
              <w:t>Urban</w:t>
            </w:r>
          </w:p>
        </w:tc>
        <w:tc>
          <w:tcPr>
            <w:tcW w:w="2255" w:type="dxa"/>
          </w:tcPr>
          <w:p w14:paraId="00F01865" w14:textId="77777777" w:rsidR="00142329" w:rsidRPr="00A14100" w:rsidRDefault="00142329" w:rsidP="00D10A07">
            <w:pPr>
              <w:jc w:val="center"/>
              <w:rPr>
                <w:rFonts w:ascii="Times" w:eastAsia="Times New Roman" w:hAnsi="Times"/>
                <w:color w:val="000000" w:themeColor="text1"/>
                <w:sz w:val="20"/>
                <w:szCs w:val="16"/>
              </w:rPr>
            </w:pPr>
            <w:r w:rsidRPr="00A14100">
              <w:rPr>
                <w:rFonts w:ascii="Times" w:eastAsia="Times New Roman" w:hAnsi="Times"/>
                <w:color w:val="000000" w:themeColor="text1"/>
                <w:sz w:val="20"/>
                <w:szCs w:val="16"/>
              </w:rPr>
              <w:t>9266</w:t>
            </w:r>
          </w:p>
        </w:tc>
      </w:tr>
    </w:tbl>
    <w:p w14:paraId="7D4E4C5C" w14:textId="77777777" w:rsidR="00142329" w:rsidRPr="00A14100" w:rsidRDefault="00142329" w:rsidP="00142329">
      <w:pPr>
        <w:rPr>
          <w:rFonts w:ascii="Times" w:hAnsi="Times"/>
          <w:szCs w:val="20"/>
          <w:u w:val="single"/>
        </w:rPr>
      </w:pPr>
    </w:p>
    <w:p w14:paraId="3FD45434" w14:textId="77777777" w:rsidR="00142329" w:rsidRPr="00A14100" w:rsidRDefault="00142329" w:rsidP="00142329">
      <w:pPr>
        <w:rPr>
          <w:rFonts w:ascii="Times" w:hAnsi="Times"/>
          <w:b/>
          <w:bCs/>
          <w:szCs w:val="20"/>
        </w:rPr>
      </w:pPr>
      <w:r w:rsidRPr="00A14100">
        <w:rPr>
          <w:rFonts w:ascii="Times" w:hAnsi="Times"/>
          <w:b/>
          <w:bCs/>
          <w:szCs w:val="20"/>
        </w:rPr>
        <w:t xml:space="preserve">GP practise selection criteria </w:t>
      </w:r>
    </w:p>
    <w:p w14:paraId="4FAF2AFA" w14:textId="77777777" w:rsidR="00142329" w:rsidRPr="00A14100" w:rsidRDefault="00142329" w:rsidP="00142329">
      <w:pPr>
        <w:rPr>
          <w:rFonts w:ascii="Times" w:eastAsia="Times New Roman" w:hAnsi="Times"/>
          <w:color w:val="000000" w:themeColor="text1"/>
          <w:szCs w:val="20"/>
        </w:rPr>
      </w:pPr>
      <w:r w:rsidRPr="00A14100">
        <w:rPr>
          <w:rFonts w:ascii="Times" w:eastAsia="Times New Roman" w:hAnsi="Times"/>
          <w:color w:val="000000" w:themeColor="text1"/>
          <w:szCs w:val="20"/>
        </w:rPr>
        <w:t xml:space="preserve">GPs practices with a known research interest as part of a research network were invited to take part. 6 practices agreed to participate, 5 of the 6 practices had been involved in patient recruitment to the study and 1 practice had not been involved with patient recruitment for the study. 24 general practitioners were interviewed as part of the focus groups. 2 practice managers, 1 advanced nurse practitioner and 1 health care assistant nurse also attended but did not provide any verbal input to the interviews. </w:t>
      </w:r>
    </w:p>
    <w:p w14:paraId="0E109BBB" w14:textId="77777777" w:rsidR="00142329" w:rsidRPr="00A14100" w:rsidRDefault="00142329" w:rsidP="00142329">
      <w:pPr>
        <w:rPr>
          <w:rFonts w:ascii="Times" w:hAnsi="Times"/>
          <w:szCs w:val="20"/>
          <w:u w:val="single"/>
        </w:rPr>
      </w:pPr>
    </w:p>
    <w:p w14:paraId="2E32FF6B" w14:textId="77777777" w:rsidR="00142329" w:rsidRPr="00A14100" w:rsidRDefault="00142329" w:rsidP="00142329">
      <w:pPr>
        <w:rPr>
          <w:rFonts w:ascii="Times" w:eastAsia="Times New Roman" w:hAnsi="Times"/>
          <w:b/>
          <w:bCs/>
          <w:color w:val="000000" w:themeColor="text1"/>
          <w:szCs w:val="20"/>
        </w:rPr>
      </w:pPr>
      <w:r w:rsidRPr="00A14100">
        <w:rPr>
          <w:rFonts w:ascii="Times" w:eastAsia="Times New Roman" w:hAnsi="Times"/>
          <w:b/>
          <w:bCs/>
          <w:color w:val="000000" w:themeColor="text1"/>
          <w:szCs w:val="20"/>
        </w:rPr>
        <w:t xml:space="preserve">Interviewer information </w:t>
      </w:r>
    </w:p>
    <w:p w14:paraId="757D8555" w14:textId="77777777" w:rsidR="00142329" w:rsidRPr="00A14100" w:rsidRDefault="00142329" w:rsidP="00142329">
      <w:pPr>
        <w:rPr>
          <w:rFonts w:ascii="Times" w:hAnsi="Times"/>
          <w:szCs w:val="20"/>
          <w:u w:val="single"/>
        </w:rPr>
      </w:pPr>
      <w:r w:rsidRPr="00A14100">
        <w:rPr>
          <w:rFonts w:ascii="Times" w:eastAsia="Times New Roman" w:hAnsi="Times"/>
          <w:color w:val="000000" w:themeColor="text1"/>
          <w:szCs w:val="20"/>
        </w:rPr>
        <w:t>DAH is a colorectal consultant who has postgraduate training in research methods, previous experience of qualitative research, clinical experience from treating patients with CRC and is the chief investigator of the study. His involvment and roles within the study was explained to all focus participants at the start of each focus group.</w:t>
      </w:r>
    </w:p>
    <w:p w14:paraId="6B71096F" w14:textId="77777777" w:rsidR="00142329" w:rsidRPr="00A14100" w:rsidRDefault="00142329" w:rsidP="00142329">
      <w:pPr>
        <w:rPr>
          <w:rFonts w:ascii="Times" w:hAnsi="Times"/>
          <w:szCs w:val="20"/>
          <w:u w:val="single"/>
        </w:rPr>
      </w:pPr>
    </w:p>
    <w:p w14:paraId="6A83D564" w14:textId="77777777" w:rsidR="00142329" w:rsidRPr="00A14100" w:rsidRDefault="00142329" w:rsidP="00142329">
      <w:pPr>
        <w:rPr>
          <w:rFonts w:ascii="Times" w:hAnsi="Times"/>
          <w:szCs w:val="20"/>
        </w:rPr>
      </w:pPr>
      <w:r w:rsidRPr="00A14100">
        <w:rPr>
          <w:rFonts w:ascii="Times" w:hAnsi="Times"/>
          <w:szCs w:val="20"/>
        </w:rPr>
        <w:t>Information given to GP focus groups.</w:t>
      </w:r>
    </w:p>
    <w:p w14:paraId="5E9E5716" w14:textId="77777777" w:rsidR="00142329" w:rsidRPr="00A14100" w:rsidRDefault="00142329" w:rsidP="00142329">
      <w:pPr>
        <w:pStyle w:val="ListParagraph"/>
        <w:numPr>
          <w:ilvl w:val="0"/>
          <w:numId w:val="3"/>
        </w:numPr>
        <w:spacing w:line="360" w:lineRule="auto"/>
        <w:rPr>
          <w:rFonts w:ascii="Times" w:hAnsi="Times"/>
          <w:szCs w:val="20"/>
        </w:rPr>
      </w:pPr>
      <w:r w:rsidRPr="00A14100">
        <w:rPr>
          <w:rFonts w:ascii="Times" w:eastAsia="Calibri" w:hAnsi="Times" w:cs="Calibri"/>
          <w:szCs w:val="20"/>
        </w:rPr>
        <w:t>Serum based colorectal cancer biomarker</w:t>
      </w:r>
    </w:p>
    <w:p w14:paraId="7B7FC732" w14:textId="77777777" w:rsidR="00142329" w:rsidRPr="00A14100" w:rsidRDefault="00142329" w:rsidP="00142329">
      <w:pPr>
        <w:pStyle w:val="ListParagraph"/>
        <w:numPr>
          <w:ilvl w:val="0"/>
          <w:numId w:val="3"/>
        </w:numPr>
        <w:spacing w:line="360" w:lineRule="auto"/>
        <w:rPr>
          <w:rFonts w:ascii="Times" w:hAnsi="Times"/>
          <w:szCs w:val="20"/>
        </w:rPr>
      </w:pPr>
      <w:r w:rsidRPr="00A14100">
        <w:rPr>
          <w:rFonts w:ascii="Times" w:eastAsia="Calibri" w:hAnsi="Times" w:cs="Calibri"/>
          <w:szCs w:val="20"/>
        </w:rPr>
        <w:t>72 hour turnaround time</w:t>
      </w:r>
    </w:p>
    <w:p w14:paraId="7009D20E" w14:textId="77777777" w:rsidR="00142329" w:rsidRPr="00A14100" w:rsidRDefault="00142329" w:rsidP="00142329">
      <w:pPr>
        <w:pStyle w:val="ListParagraph"/>
        <w:numPr>
          <w:ilvl w:val="0"/>
          <w:numId w:val="3"/>
        </w:numPr>
        <w:spacing w:line="360" w:lineRule="auto"/>
        <w:rPr>
          <w:rFonts w:ascii="Times" w:hAnsi="Times"/>
          <w:szCs w:val="20"/>
        </w:rPr>
      </w:pPr>
      <w:r w:rsidRPr="00A14100">
        <w:rPr>
          <w:rFonts w:ascii="Times" w:eastAsia="Calibri" w:hAnsi="Times" w:cs="Calibri"/>
          <w:szCs w:val="20"/>
        </w:rPr>
        <w:t>Cost low ~ £10 per test</w:t>
      </w:r>
    </w:p>
    <w:p w14:paraId="21DBE9B9" w14:textId="60B59F4B" w:rsidR="00142329" w:rsidRPr="00A14100" w:rsidRDefault="00142329" w:rsidP="00A14100">
      <w:pPr>
        <w:pStyle w:val="ListParagraph"/>
        <w:numPr>
          <w:ilvl w:val="0"/>
          <w:numId w:val="3"/>
        </w:numPr>
        <w:spacing w:line="360" w:lineRule="auto"/>
        <w:rPr>
          <w:rFonts w:ascii="Times" w:hAnsi="Times"/>
          <w:szCs w:val="20"/>
        </w:rPr>
      </w:pPr>
      <w:r w:rsidRPr="00A14100">
        <w:rPr>
          <w:rFonts w:ascii="Times" w:eastAsia="Calibri" w:hAnsi="Times" w:cs="Calibri"/>
          <w:szCs w:val="20"/>
        </w:rPr>
        <w:t>Test output either ‘normal’ or ‘abnormal’</w:t>
      </w:r>
    </w:p>
    <w:tbl>
      <w:tblPr>
        <w:tblpPr w:leftFromText="180" w:rightFromText="180" w:horzAnchor="margin" w:tblpXSpec="center" w:tblpY="-1440"/>
        <w:tblW w:w="9011" w:type="dxa"/>
        <w:tblCellMar>
          <w:left w:w="0" w:type="dxa"/>
          <w:right w:w="0" w:type="dxa"/>
        </w:tblCellMar>
        <w:tblLook w:val="0420" w:firstRow="1" w:lastRow="0" w:firstColumn="0" w:lastColumn="0" w:noHBand="0" w:noVBand="1"/>
      </w:tblPr>
      <w:tblGrid>
        <w:gridCol w:w="1552"/>
        <w:gridCol w:w="1243"/>
        <w:gridCol w:w="2044"/>
        <w:gridCol w:w="4172"/>
      </w:tblGrid>
      <w:tr w:rsidR="00142329" w:rsidRPr="00CD4AFF" w14:paraId="48AF301F" w14:textId="77777777" w:rsidTr="00D10A07">
        <w:tc>
          <w:tcPr>
            <w:tcW w:w="13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13454082" w14:textId="77777777" w:rsidR="00142329" w:rsidRPr="00CD4AFF" w:rsidRDefault="00142329" w:rsidP="00D10A07">
            <w:r w:rsidRPr="00CD4AFF">
              <w:rPr>
                <w:b/>
                <w:bCs/>
              </w:rPr>
              <w:lastRenderedPageBreak/>
              <w:t>Theme </w:t>
            </w:r>
          </w:p>
        </w:tc>
        <w:tc>
          <w:tcPr>
            <w:tcW w:w="9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62C88481" w14:textId="77777777" w:rsidR="00142329" w:rsidRPr="00CD4AFF" w:rsidRDefault="00142329" w:rsidP="00D10A07">
            <w:r w:rsidRPr="00CD4AFF">
              <w:rPr>
                <w:b/>
                <w:bCs/>
              </w:rPr>
              <w:t>Focus Group Response</w:t>
            </w:r>
          </w:p>
        </w:tc>
        <w:tc>
          <w:tcPr>
            <w:tcW w:w="21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41903B6E" w14:textId="77777777" w:rsidR="00142329" w:rsidRPr="00CD4AFF" w:rsidRDefault="00142329" w:rsidP="00D10A07">
            <w:r w:rsidRPr="00CD4AFF">
              <w:rPr>
                <w:b/>
                <w:bCs/>
              </w:rPr>
              <w:t>Subtheme </w:t>
            </w:r>
          </w:p>
        </w:tc>
        <w:tc>
          <w:tcPr>
            <w:tcW w:w="45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5544BA62" w14:textId="77777777" w:rsidR="00142329" w:rsidRPr="00CD4AFF" w:rsidRDefault="00142329" w:rsidP="00D10A07">
            <w:r w:rsidRPr="00CD4AFF">
              <w:rPr>
                <w:b/>
                <w:bCs/>
              </w:rPr>
              <w:t>Evidence  </w:t>
            </w:r>
          </w:p>
        </w:tc>
      </w:tr>
      <w:tr w:rsidR="00142329" w:rsidRPr="00CD4AFF" w14:paraId="4BCB6A1A" w14:textId="77777777" w:rsidTr="00D10A07">
        <w:tc>
          <w:tcPr>
            <w:tcW w:w="13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03D5EC08" w14:textId="77777777" w:rsidR="00142329" w:rsidRPr="00CD4AFF" w:rsidRDefault="00142329" w:rsidP="00D10A07">
            <w:r w:rsidRPr="00CD4AFF">
              <w:t>Perceptions of current USC pathway </w:t>
            </w:r>
          </w:p>
        </w:tc>
        <w:tc>
          <w:tcPr>
            <w:tcW w:w="9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40CCAF6B" w14:textId="77777777" w:rsidR="00142329" w:rsidRPr="00CD4AFF" w:rsidRDefault="00142329" w:rsidP="00D10A07">
            <w:r w:rsidRPr="00CD4AFF">
              <w:rPr>
                <w:lang w:eastAsia="en-GB"/>
              </w:rPr>
              <w:drawing>
                <wp:inline distT="0" distB="0" distL="0" distR="0" wp14:anchorId="20A66166" wp14:editId="29F341A0">
                  <wp:extent cx="597535" cy="19494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pic:nvPicPr>
                        <pic:blipFill>
                          <a:blip r:embed="rId9">
                            <a:extLst>
                              <a:ext uri="{28A0092B-C50C-407E-A947-70E740481C1C}">
                                <a14:useLocalDpi xmlns:a14="http://schemas.microsoft.com/office/drawing/2010/main" val="0"/>
                              </a:ext>
                            </a:extLst>
                          </a:blip>
                          <a:stretch>
                            <a:fillRect/>
                          </a:stretch>
                        </pic:blipFill>
                        <pic:spPr>
                          <a:xfrm>
                            <a:off x="0" y="0"/>
                            <a:ext cx="597535" cy="194945"/>
                          </a:xfrm>
                          <a:prstGeom prst="rect">
                            <a:avLst/>
                          </a:prstGeom>
                        </pic:spPr>
                      </pic:pic>
                    </a:graphicData>
                  </a:graphic>
                </wp:inline>
              </w:drawing>
            </w:r>
          </w:p>
        </w:tc>
        <w:tc>
          <w:tcPr>
            <w:tcW w:w="21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077284C6" w14:textId="77777777" w:rsidR="00142329" w:rsidRPr="00CD4AFF" w:rsidRDefault="00142329" w:rsidP="00D10A07">
            <w:r w:rsidRPr="00CD4AFF">
              <w:t>Care taken to use pathways appropriately </w:t>
            </w:r>
          </w:p>
          <w:p w14:paraId="4F5C5ECB" w14:textId="77777777" w:rsidR="00142329" w:rsidRPr="00CD4AFF" w:rsidRDefault="00142329" w:rsidP="00D10A07">
            <w:r w:rsidRPr="00CD4AFF">
              <w:t>Difficulty in referring patients who do not fit criteria. </w:t>
            </w:r>
          </w:p>
          <w:p w14:paraId="25AD7ACC" w14:textId="77777777" w:rsidR="00142329" w:rsidRPr="00CD4AFF" w:rsidRDefault="00142329" w:rsidP="00D10A07">
            <w:r w:rsidRPr="00CD4AFF">
              <w:t>System pressure for early diagnosis </w:t>
            </w:r>
          </w:p>
        </w:tc>
        <w:tc>
          <w:tcPr>
            <w:tcW w:w="45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0B4CB0EA" w14:textId="77777777" w:rsidR="00142329" w:rsidRPr="00CD4AFF" w:rsidRDefault="00142329" w:rsidP="00D10A07">
            <w:r w:rsidRPr="00CD4AFF">
              <w:t>“I do think the 2 weeks wait with the USC has helped things. If we go back to the dark ages we did have, even for urgent referrals they could be waiting weeks and weeks and weeks before seeing anybody or got listed for a colonoscopy. So I think USC have certainly bought things forward a bit.” (GP 2, practice 2) </w:t>
            </w:r>
          </w:p>
          <w:p w14:paraId="182BBB74" w14:textId="77777777" w:rsidR="00142329" w:rsidRPr="00CD4AFF" w:rsidRDefault="00142329" w:rsidP="00D10A07">
            <w:r w:rsidRPr="00CD4AFF">
              <w:t>“The biggest problem [with current referral process] is if they don't meet the criteria and you have some concerns about them/…/then there is a long wait there to be seen.” (GP 4, practice 2) </w:t>
            </w:r>
          </w:p>
          <w:p w14:paraId="60C31EB1" w14:textId="77777777" w:rsidR="00142329" w:rsidRPr="00CD4AFF" w:rsidRDefault="00142329" w:rsidP="00D10A07">
            <w:r w:rsidRPr="00CD4AFF">
              <w:t>“I think they [secondary care] are being quite criteria based on everything… I do think they are ignoring concern at times. I‘ve had a couple of cases where you try and communicate that clinical concern, that gut instinct/./And you will get criteria-based rejection.” (GP 2, practice 5) </w:t>
            </w:r>
          </w:p>
          <w:p w14:paraId="387D4611" w14:textId="77777777" w:rsidR="00142329" w:rsidRPr="00CD4AFF" w:rsidRDefault="00142329" w:rsidP="00D10A07">
            <w:r w:rsidRPr="00CD4AFF">
              <w:t>“It doesn't allow for atypical presentations does it? Sometimes you do just have that gut feeling when you see someone and there is no leeway to get that through.” (GP 1 &amp; 2, practice 4) </w:t>
            </w:r>
          </w:p>
          <w:p w14:paraId="38F5C4E1" w14:textId="77777777" w:rsidR="00142329" w:rsidRPr="00CD4AFF" w:rsidRDefault="00142329" w:rsidP="00D10A07">
            <w:r w:rsidRPr="00CD4AFF">
              <w:t>“I think we GPs are frightened/criticized for referring as USC not urgent, but the waiting time for urgent, that’s the one that we are concerned about. It’s not 6 weeks or 12 weeks its can be 24 weeks, so if we are dithering as to whether this is USC or not we will refer USC, partly because we have covered ourselves [and] partly because urgent isn’t urgent.” (GP 1, practice 3) </w:t>
            </w:r>
          </w:p>
          <w:p w14:paraId="478EC940" w14:textId="77777777" w:rsidR="00142329" w:rsidRPr="00CD4AFF" w:rsidRDefault="00142329" w:rsidP="00D10A07">
            <w:r w:rsidRPr="00CD4AFF">
              <w:t xml:space="preserve">“If I think a back 5-10years, I was not referring as freely as I refer now. There probably is the same resource issue </w:t>
            </w:r>
            <w:r w:rsidRPr="00CD4AFF">
              <w:lastRenderedPageBreak/>
              <w:t>now but the message you are getting is refer, refer, refer, do not delay, we do not want people having cancer and us missing it because we need to get those survival rates up and time from symptoms to diagnosis needs to be better.” (GP 1, practice 1) </w:t>
            </w:r>
          </w:p>
        </w:tc>
      </w:tr>
      <w:tr w:rsidR="00142329" w:rsidRPr="00CD4AFF" w14:paraId="22BEEE4A" w14:textId="77777777" w:rsidTr="00D10A07">
        <w:tc>
          <w:tcPr>
            <w:tcW w:w="13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55B236B8" w14:textId="77777777" w:rsidR="00142329" w:rsidRPr="00CD4AFF" w:rsidRDefault="00142329" w:rsidP="00D10A07">
            <w:r w:rsidRPr="00CD4AFF">
              <w:t>Utility of Raman-CRC as a triage tool </w:t>
            </w:r>
          </w:p>
        </w:tc>
        <w:tc>
          <w:tcPr>
            <w:tcW w:w="9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30EA116D" w14:textId="77777777" w:rsidR="00142329" w:rsidRPr="00CD4AFF" w:rsidRDefault="00142329" w:rsidP="00D10A07">
            <w:r w:rsidRPr="00CD4AFF">
              <w:rPr>
                <w:lang w:eastAsia="en-GB"/>
              </w:rPr>
              <w:drawing>
                <wp:inline distT="0" distB="0" distL="0" distR="0" wp14:anchorId="74295A1C" wp14:editId="7172CCD8">
                  <wp:extent cx="585470" cy="207010"/>
                  <wp:effectExtent l="0" t="0" r="5080" b="254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pic:nvPicPr>
                        <pic:blipFill>
                          <a:blip r:embed="rId10">
                            <a:extLst>
                              <a:ext uri="{28A0092B-C50C-407E-A947-70E740481C1C}">
                                <a14:useLocalDpi xmlns:a14="http://schemas.microsoft.com/office/drawing/2010/main" val="0"/>
                              </a:ext>
                            </a:extLst>
                          </a:blip>
                          <a:stretch>
                            <a:fillRect/>
                          </a:stretch>
                        </pic:blipFill>
                        <pic:spPr>
                          <a:xfrm>
                            <a:off x="0" y="0"/>
                            <a:ext cx="585470" cy="207010"/>
                          </a:xfrm>
                          <a:prstGeom prst="rect">
                            <a:avLst/>
                          </a:prstGeom>
                        </pic:spPr>
                      </pic:pic>
                    </a:graphicData>
                  </a:graphic>
                </wp:inline>
              </w:drawing>
            </w:r>
          </w:p>
        </w:tc>
        <w:tc>
          <w:tcPr>
            <w:tcW w:w="21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1EAB619C" w14:textId="77777777" w:rsidR="00142329" w:rsidRPr="00CD4AFF" w:rsidRDefault="00142329" w:rsidP="00D10A07">
            <w:r w:rsidRPr="00CD4AFF">
              <w:t>Managing the ‘grey’ areas. </w:t>
            </w:r>
          </w:p>
          <w:p w14:paraId="2FCC5D70" w14:textId="77777777" w:rsidR="00142329" w:rsidRPr="00CD4AFF" w:rsidRDefault="00142329" w:rsidP="00D10A07">
            <w:r w:rsidRPr="00CD4AFF">
              <w:t>Provides reassurance to patient and GP </w:t>
            </w:r>
          </w:p>
          <w:p w14:paraId="4E295B44" w14:textId="77777777" w:rsidR="00142329" w:rsidRPr="00CD4AFF" w:rsidRDefault="00142329" w:rsidP="00D10A07">
            <w:r w:rsidRPr="00CD4AFF">
              <w:t>Help to meet early diagnosis targets </w:t>
            </w:r>
          </w:p>
        </w:tc>
        <w:tc>
          <w:tcPr>
            <w:tcW w:w="45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239F27C8" w14:textId="77777777" w:rsidR="00142329" w:rsidRPr="00CD4AFF" w:rsidRDefault="00142329" w:rsidP="00D10A07">
            <w:r w:rsidRPr="00CD4AFF">
              <w:t>“It’s another tool in your box. If you think its barn door then it doesn't matter what a blood test shows does it, but for those nebulous areas [it’s useful].” (GP 1, practice 2) </w:t>
            </w:r>
          </w:p>
          <w:p w14:paraId="2BC5E299" w14:textId="77777777" w:rsidR="00142329" w:rsidRPr="00CD4AFF" w:rsidRDefault="00142329" w:rsidP="00D10A07">
            <w:r w:rsidRPr="00CD4AFF">
              <w:t>“It’s very good at saying you haven't got cancer so you can be reassured.” (GP 2, practice 1) </w:t>
            </w:r>
          </w:p>
          <w:p w14:paraId="6192D13C" w14:textId="77777777" w:rsidR="00142329" w:rsidRPr="00CD4AFF" w:rsidRDefault="00142329" w:rsidP="00D10A07">
            <w:r w:rsidRPr="00CD4AFF">
              <w:t>“Sometimes it's difficult to reassure people because they are worried about it; without any further tests being done. So if there was a test like the Raman test and they are available it would add that reassurance. Not only to the public but also to us as well.” (GP 2, practice 2) </w:t>
            </w:r>
          </w:p>
          <w:p w14:paraId="5871D9D7" w14:textId="77777777" w:rsidR="00142329" w:rsidRPr="00CD4AFF" w:rsidRDefault="00142329" w:rsidP="00D10A07">
            <w:r w:rsidRPr="00CD4AFF">
              <w:t>at that point [less than 6 weeks of symptoms] you wouldn’t be thinking about a USC but Raman may change your referral.” (GP 1, practice 3) </w:t>
            </w:r>
          </w:p>
        </w:tc>
      </w:tr>
      <w:tr w:rsidR="00142329" w:rsidRPr="00CD4AFF" w14:paraId="46A82ACF" w14:textId="77777777" w:rsidTr="00D10A07">
        <w:tc>
          <w:tcPr>
            <w:tcW w:w="13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11C856EA" w14:textId="77777777" w:rsidR="00142329" w:rsidRPr="00CD4AFF" w:rsidRDefault="00142329" w:rsidP="00D10A07">
            <w:r w:rsidRPr="00CD4AFF">
              <w:t>Utility of Raman-CRC as a diagnostic tool </w:t>
            </w:r>
          </w:p>
        </w:tc>
        <w:tc>
          <w:tcPr>
            <w:tcW w:w="9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4DBB142B" w14:textId="77777777" w:rsidR="00142329" w:rsidRPr="00CD4AFF" w:rsidRDefault="00142329" w:rsidP="00D10A07">
            <w:r w:rsidRPr="00CD4AFF">
              <w:rPr>
                <w:lang w:eastAsia="en-GB"/>
              </w:rPr>
              <w:drawing>
                <wp:inline distT="0" distB="0" distL="0" distR="0" wp14:anchorId="5C29713B" wp14:editId="3CE9BA87">
                  <wp:extent cx="585470" cy="207010"/>
                  <wp:effectExtent l="0" t="0" r="5080" b="25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pic:nvPicPr>
                        <pic:blipFill>
                          <a:blip r:embed="rId10">
                            <a:extLst>
                              <a:ext uri="{28A0092B-C50C-407E-A947-70E740481C1C}">
                                <a14:useLocalDpi xmlns:a14="http://schemas.microsoft.com/office/drawing/2010/main" val="0"/>
                              </a:ext>
                            </a:extLst>
                          </a:blip>
                          <a:stretch>
                            <a:fillRect/>
                          </a:stretch>
                        </pic:blipFill>
                        <pic:spPr>
                          <a:xfrm>
                            <a:off x="0" y="0"/>
                            <a:ext cx="585470" cy="207010"/>
                          </a:xfrm>
                          <a:prstGeom prst="rect">
                            <a:avLst/>
                          </a:prstGeom>
                        </pic:spPr>
                      </pic:pic>
                    </a:graphicData>
                  </a:graphic>
                </wp:inline>
              </w:drawing>
            </w:r>
          </w:p>
        </w:tc>
        <w:tc>
          <w:tcPr>
            <w:tcW w:w="21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1D018233" w14:textId="77777777" w:rsidR="00142329" w:rsidRPr="00CD4AFF" w:rsidRDefault="00142329" w:rsidP="00D10A07">
            <w:r w:rsidRPr="00CD4AFF">
              <w:t>Specificity of the test </w:t>
            </w:r>
          </w:p>
          <w:p w14:paraId="5DECAA6E" w14:textId="77777777" w:rsidR="00142329" w:rsidRPr="00CD4AFF" w:rsidRDefault="00142329" w:rsidP="00D10A07">
            <w:r w:rsidRPr="00CD4AFF">
              <w:t>Potential as a non-invasive diagnostic tool. </w:t>
            </w:r>
          </w:p>
        </w:tc>
        <w:tc>
          <w:tcPr>
            <w:tcW w:w="45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5B5317E0" w14:textId="77777777" w:rsidR="00142329" w:rsidRPr="00CD4AFF" w:rsidRDefault="00142329" w:rsidP="00D10A07">
            <w:r w:rsidRPr="00CD4AFF">
              <w:t>“Its [specificity] could do with being a bit better… Its fine, but any improvement would be a bonus… It’s better than what we have got.” (GP 1, practice 4) </w:t>
            </w:r>
          </w:p>
          <w:p w14:paraId="1DC7C505" w14:textId="77777777" w:rsidR="00142329" w:rsidRPr="00CD4AFF" w:rsidRDefault="00142329" w:rsidP="00D10A07">
            <w:r w:rsidRPr="00CD4AFF">
              <w:t>“I think it will quite useful in the context of elderly population who diagnosis is largely academic, but does help in terms of advanced planning. They are the ones that cause quite a tricky situation, what to do, where to go next.” (GP1, practice 5) </w:t>
            </w:r>
          </w:p>
          <w:p w14:paraId="13DDFFB9" w14:textId="77777777" w:rsidR="00142329" w:rsidRPr="00CD4AFF" w:rsidRDefault="00142329" w:rsidP="00D10A07">
            <w:r w:rsidRPr="00CD4AFF">
              <w:t xml:space="preserve">“It is less invasive where people lack capacity, i.e. people in care homes with significant mental illness, it would be a good test. Where usually to decide if they need a colonoscopy you need to get an advocate to decide, so there is </w:t>
            </w:r>
            <w:r w:rsidRPr="00CD4AFF">
              <w:lastRenderedPageBreak/>
              <w:t>benefit there as well.” (GP 2, practice 5) </w:t>
            </w:r>
          </w:p>
        </w:tc>
      </w:tr>
      <w:tr w:rsidR="00142329" w:rsidRPr="00CD4AFF" w14:paraId="624F8B78" w14:textId="77777777" w:rsidTr="00D10A07">
        <w:tc>
          <w:tcPr>
            <w:tcW w:w="13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3C7F0F6E" w14:textId="77777777" w:rsidR="00142329" w:rsidRPr="00CD4AFF" w:rsidRDefault="00142329" w:rsidP="00D10A07">
            <w:r w:rsidRPr="00CD4AFF">
              <w:t>Acceptability of Raman-CRC test in practice </w:t>
            </w:r>
          </w:p>
        </w:tc>
        <w:tc>
          <w:tcPr>
            <w:tcW w:w="9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717FCCB2" w14:textId="77777777" w:rsidR="00142329" w:rsidRPr="00CD4AFF" w:rsidRDefault="00142329" w:rsidP="00D10A07">
            <w:r w:rsidRPr="00CD4AFF">
              <w:rPr>
                <w:lang w:eastAsia="en-GB"/>
              </w:rPr>
              <w:drawing>
                <wp:inline distT="0" distB="0" distL="0" distR="0" wp14:anchorId="6DA59B91" wp14:editId="054DF14E">
                  <wp:extent cx="585470" cy="207010"/>
                  <wp:effectExtent l="0" t="0" r="5080" b="254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10">
                            <a:extLst>
                              <a:ext uri="{28A0092B-C50C-407E-A947-70E740481C1C}">
                                <a14:useLocalDpi xmlns:a14="http://schemas.microsoft.com/office/drawing/2010/main" val="0"/>
                              </a:ext>
                            </a:extLst>
                          </a:blip>
                          <a:stretch>
                            <a:fillRect/>
                          </a:stretch>
                        </pic:blipFill>
                        <pic:spPr>
                          <a:xfrm>
                            <a:off x="0" y="0"/>
                            <a:ext cx="585470" cy="207010"/>
                          </a:xfrm>
                          <a:prstGeom prst="rect">
                            <a:avLst/>
                          </a:prstGeom>
                        </pic:spPr>
                      </pic:pic>
                    </a:graphicData>
                  </a:graphic>
                </wp:inline>
              </w:drawing>
            </w:r>
          </w:p>
        </w:tc>
        <w:tc>
          <w:tcPr>
            <w:tcW w:w="21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4EDCAB6B" w14:textId="77777777" w:rsidR="00142329" w:rsidRPr="00CD4AFF" w:rsidRDefault="00142329" w:rsidP="00D10A07">
            <w:r w:rsidRPr="00CD4AFF">
              <w:t>Reducing patient anxiety </w:t>
            </w:r>
          </w:p>
          <w:p w14:paraId="02A9114D" w14:textId="77777777" w:rsidR="00142329" w:rsidRPr="00CD4AFF" w:rsidRDefault="00142329" w:rsidP="00D10A07">
            <w:r w:rsidRPr="00CD4AFF">
              <w:t>Convenient for patient </w:t>
            </w:r>
          </w:p>
          <w:p w14:paraId="2B0959E4" w14:textId="77777777" w:rsidR="00142329" w:rsidRPr="00CD4AFF" w:rsidRDefault="00142329" w:rsidP="00D10A07">
            <w:r w:rsidRPr="00CD4AFF">
              <w:t>More evidence needed  </w:t>
            </w:r>
          </w:p>
        </w:tc>
        <w:tc>
          <w:tcPr>
            <w:tcW w:w="45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20CA4C09" w14:textId="77777777" w:rsidR="00142329" w:rsidRPr="00CD4AFF" w:rsidRDefault="00142329" w:rsidP="00D10A07">
            <w:r w:rsidRPr="00CD4AFF">
              <w:t>Sometimes it's difficult to reassure people because they are worried about [cancer]; without any further tests being done. So if there was a test like the Raman test and they are available it would add that reassurance. Not only to the public but also to us as well… You may not need to do any further investigations.” (GP 2, practice 2)  </w:t>
            </w:r>
          </w:p>
          <w:p w14:paraId="0BD3B556" w14:textId="77777777" w:rsidR="00142329" w:rsidRPr="00CD4AFF" w:rsidRDefault="00142329" w:rsidP="00D10A07">
            <w:r w:rsidRPr="00CD4AFF">
              <w:t>“If you’ve got a negative [Raman] test result whilst awaiting the colonoscopy, you can say ‘look there’s a 98% chance it’s not going to be cancer’. How relieving it that whilst waiting for it. You could say look for now it’s not the mainstay of investigations we will still go down the NICE guideline route but I don’t think it’s likely, it would be a huge weight off his mind and reduce a lot of patient anxiety.” (GP 3, practice 5) </w:t>
            </w:r>
          </w:p>
          <w:p w14:paraId="53E06355" w14:textId="77777777" w:rsidR="00142329" w:rsidRPr="00CD4AFF" w:rsidRDefault="00142329" w:rsidP="00D10A07">
            <w:r w:rsidRPr="00CD4AFF">
              <w:t>“The test would have to be validated someway and in the pathway rather than just assuming we could go down this route and ignore the established guidelines. (GP 1, practice 5) </w:t>
            </w:r>
          </w:p>
        </w:tc>
      </w:tr>
    </w:tbl>
    <w:p w14:paraId="598731FB" w14:textId="77777777" w:rsidR="00142329" w:rsidRDefault="00142329" w:rsidP="00142329">
      <w:pPr>
        <w:spacing w:line="257" w:lineRule="auto"/>
        <w:rPr>
          <w:rFonts w:ascii="Times" w:eastAsia="Calibri" w:hAnsi="Times"/>
          <w:b/>
          <w:bCs/>
          <w:sz w:val="20"/>
          <w:szCs w:val="20"/>
        </w:rPr>
      </w:pPr>
    </w:p>
    <w:p w14:paraId="5774B7AE" w14:textId="39750B08" w:rsidR="00142329" w:rsidRDefault="00A14100" w:rsidP="00142329">
      <w:pPr>
        <w:spacing w:line="257" w:lineRule="auto"/>
        <w:rPr>
          <w:rFonts w:ascii="Times" w:eastAsia="Calibri" w:hAnsi="Times"/>
          <w:b/>
          <w:bCs/>
          <w:sz w:val="20"/>
          <w:szCs w:val="20"/>
        </w:rPr>
      </w:pPr>
      <w:r>
        <w:rPr>
          <w:rFonts w:ascii="Times" w:eastAsia="Calibri" w:hAnsi="Times"/>
          <w:b/>
          <w:bCs/>
          <w:sz w:val="20"/>
          <w:szCs w:val="20"/>
        </w:rPr>
        <w:t>Table S7</w:t>
      </w:r>
      <w:bookmarkStart w:id="2" w:name="_GoBack"/>
      <w:bookmarkEnd w:id="2"/>
      <w:r w:rsidR="0034738B">
        <w:rPr>
          <w:rFonts w:ascii="Times" w:eastAsia="Calibri" w:hAnsi="Times"/>
          <w:b/>
          <w:bCs/>
          <w:sz w:val="20"/>
          <w:szCs w:val="20"/>
        </w:rPr>
        <w:t xml:space="preserve">. </w:t>
      </w:r>
      <w:r w:rsidR="0034738B" w:rsidRPr="0034738B">
        <w:rPr>
          <w:rFonts w:ascii="Times" w:eastAsia="Calibri" w:hAnsi="Times"/>
          <w:b/>
          <w:bCs/>
          <w:sz w:val="20"/>
          <w:szCs w:val="20"/>
          <w:lang w:val="en-US"/>
        </w:rPr>
        <w:t>Evidence summary for key primary care interview themes.</w:t>
      </w:r>
    </w:p>
    <w:p w14:paraId="3484071C" w14:textId="77777777" w:rsidR="00142329" w:rsidRDefault="00142329" w:rsidP="00142329">
      <w:pPr>
        <w:spacing w:line="257" w:lineRule="auto"/>
        <w:rPr>
          <w:rFonts w:ascii="Times" w:eastAsia="Calibri" w:hAnsi="Times"/>
          <w:b/>
          <w:bCs/>
          <w:sz w:val="20"/>
          <w:szCs w:val="20"/>
        </w:rPr>
      </w:pPr>
    </w:p>
    <w:p w14:paraId="77C8D533" w14:textId="77777777" w:rsidR="00142329" w:rsidRDefault="00142329" w:rsidP="00142329">
      <w:pPr>
        <w:spacing w:line="257" w:lineRule="auto"/>
        <w:rPr>
          <w:rFonts w:ascii="Times" w:eastAsia="Calibri" w:hAnsi="Times"/>
          <w:b/>
          <w:bCs/>
          <w:sz w:val="20"/>
          <w:szCs w:val="20"/>
        </w:rPr>
      </w:pPr>
    </w:p>
    <w:p w14:paraId="1DD22779" w14:textId="77777777" w:rsidR="00142329" w:rsidRPr="0076014D" w:rsidRDefault="00142329" w:rsidP="00142329">
      <w:pPr>
        <w:tabs>
          <w:tab w:val="left" w:pos="1440"/>
        </w:tabs>
        <w:rPr>
          <w:rFonts w:ascii="Times" w:hAnsi="Times"/>
          <w:sz w:val="20"/>
          <w:szCs w:val="20"/>
        </w:rPr>
      </w:pPr>
    </w:p>
    <w:p w14:paraId="7A3925CB" w14:textId="77777777" w:rsidR="00142329" w:rsidRPr="003800E0" w:rsidRDefault="00142329" w:rsidP="00250B58">
      <w:pPr>
        <w:rPr>
          <w:rFonts w:ascii="Times" w:hAnsi="Times"/>
          <w:sz w:val="20"/>
          <w:szCs w:val="20"/>
        </w:rPr>
      </w:pPr>
    </w:p>
    <w:sectPr w:rsidR="00142329" w:rsidRPr="003800E0" w:rsidSect="000C0728">
      <w:footerReference w:type="even" r:id="rId11"/>
      <w:footerReference w:type="default" r:id="rId1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1262E5" w14:textId="77777777" w:rsidR="006B62C3" w:rsidRDefault="006B62C3" w:rsidP="008D6388">
      <w:r>
        <w:separator/>
      </w:r>
    </w:p>
  </w:endnote>
  <w:endnote w:type="continuationSeparator" w:id="0">
    <w:p w14:paraId="7A0047C1" w14:textId="77777777" w:rsidR="006B62C3" w:rsidRDefault="006B62C3" w:rsidP="008D6388">
      <w:r>
        <w:continuationSeparator/>
      </w:r>
    </w:p>
  </w:endnote>
  <w:endnote w:type="continuationNotice" w:id="1">
    <w:p w14:paraId="281B85E7" w14:textId="77777777" w:rsidR="006B62C3" w:rsidRDefault="006B62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47043386"/>
      <w:docPartObj>
        <w:docPartGallery w:val="Page Numbers (Bottom of Page)"/>
        <w:docPartUnique/>
      </w:docPartObj>
    </w:sdtPr>
    <w:sdtContent>
      <w:p w14:paraId="604D85EC" w14:textId="36E7E0B0" w:rsidR="007954C5" w:rsidRDefault="007954C5" w:rsidP="009E61C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4139A8" w14:textId="77777777" w:rsidR="007954C5" w:rsidRDefault="007954C5" w:rsidP="008D638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182479817"/>
      <w:docPartObj>
        <w:docPartGallery w:val="Page Numbers (Bottom of Page)"/>
        <w:docPartUnique/>
      </w:docPartObj>
    </w:sdtPr>
    <w:sdtContent>
      <w:p w14:paraId="35FA78F5" w14:textId="7D1A75C5" w:rsidR="007954C5" w:rsidRDefault="007954C5" w:rsidP="009E61C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14100">
          <w:rPr>
            <w:rStyle w:val="PageNumber"/>
          </w:rPr>
          <w:t>13</w:t>
        </w:r>
        <w:r>
          <w:rPr>
            <w:rStyle w:val="PageNumber"/>
          </w:rPr>
          <w:fldChar w:fldCharType="end"/>
        </w:r>
      </w:p>
    </w:sdtContent>
  </w:sdt>
  <w:p w14:paraId="609101AF" w14:textId="77777777" w:rsidR="007954C5" w:rsidRDefault="007954C5" w:rsidP="008D638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D0D989" w14:textId="77777777" w:rsidR="006B62C3" w:rsidRDefault="006B62C3" w:rsidP="008D6388">
      <w:r>
        <w:separator/>
      </w:r>
    </w:p>
  </w:footnote>
  <w:footnote w:type="continuationSeparator" w:id="0">
    <w:p w14:paraId="53F45D38" w14:textId="77777777" w:rsidR="006B62C3" w:rsidRDefault="006B62C3" w:rsidP="008D6388">
      <w:r>
        <w:continuationSeparator/>
      </w:r>
    </w:p>
  </w:footnote>
  <w:footnote w:type="continuationNotice" w:id="1">
    <w:p w14:paraId="51097649" w14:textId="77777777" w:rsidR="006B62C3" w:rsidRDefault="006B62C3"/>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53F6D"/>
    <w:multiLevelType w:val="hybridMultilevel"/>
    <w:tmpl w:val="74EE4496"/>
    <w:lvl w:ilvl="0" w:tplc="D9FC51F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3A28B1"/>
    <w:multiLevelType w:val="hybridMultilevel"/>
    <w:tmpl w:val="7F2AD4AE"/>
    <w:lvl w:ilvl="0" w:tplc="A47E0B70">
      <w:start w:val="1"/>
      <w:numFmt w:val="bullet"/>
      <w:lvlText w:val=""/>
      <w:lvlJc w:val="left"/>
      <w:pPr>
        <w:ind w:left="720" w:hanging="360"/>
      </w:pPr>
      <w:rPr>
        <w:rFonts w:ascii="Symbol" w:hAnsi="Symbol" w:hint="default"/>
      </w:rPr>
    </w:lvl>
    <w:lvl w:ilvl="1" w:tplc="04081472">
      <w:start w:val="1"/>
      <w:numFmt w:val="bullet"/>
      <w:lvlText w:val="o"/>
      <w:lvlJc w:val="left"/>
      <w:pPr>
        <w:ind w:left="1440" w:hanging="360"/>
      </w:pPr>
      <w:rPr>
        <w:rFonts w:ascii="Courier New" w:hAnsi="Courier New" w:hint="default"/>
      </w:rPr>
    </w:lvl>
    <w:lvl w:ilvl="2" w:tplc="DFB6F3E6">
      <w:start w:val="1"/>
      <w:numFmt w:val="bullet"/>
      <w:lvlText w:val=""/>
      <w:lvlJc w:val="left"/>
      <w:pPr>
        <w:ind w:left="2160" w:hanging="360"/>
      </w:pPr>
      <w:rPr>
        <w:rFonts w:ascii="Wingdings" w:hAnsi="Wingdings" w:hint="default"/>
      </w:rPr>
    </w:lvl>
    <w:lvl w:ilvl="3" w:tplc="5378AF70">
      <w:start w:val="1"/>
      <w:numFmt w:val="bullet"/>
      <w:lvlText w:val=""/>
      <w:lvlJc w:val="left"/>
      <w:pPr>
        <w:ind w:left="2880" w:hanging="360"/>
      </w:pPr>
      <w:rPr>
        <w:rFonts w:ascii="Symbol" w:hAnsi="Symbol" w:hint="default"/>
      </w:rPr>
    </w:lvl>
    <w:lvl w:ilvl="4" w:tplc="C9FE8E4E">
      <w:start w:val="1"/>
      <w:numFmt w:val="bullet"/>
      <w:lvlText w:val="o"/>
      <w:lvlJc w:val="left"/>
      <w:pPr>
        <w:ind w:left="3600" w:hanging="360"/>
      </w:pPr>
      <w:rPr>
        <w:rFonts w:ascii="Courier New" w:hAnsi="Courier New" w:hint="default"/>
      </w:rPr>
    </w:lvl>
    <w:lvl w:ilvl="5" w:tplc="D6562330">
      <w:start w:val="1"/>
      <w:numFmt w:val="bullet"/>
      <w:lvlText w:val=""/>
      <w:lvlJc w:val="left"/>
      <w:pPr>
        <w:ind w:left="4320" w:hanging="360"/>
      </w:pPr>
      <w:rPr>
        <w:rFonts w:ascii="Wingdings" w:hAnsi="Wingdings" w:hint="default"/>
      </w:rPr>
    </w:lvl>
    <w:lvl w:ilvl="6" w:tplc="452C07DC">
      <w:start w:val="1"/>
      <w:numFmt w:val="bullet"/>
      <w:lvlText w:val=""/>
      <w:lvlJc w:val="left"/>
      <w:pPr>
        <w:ind w:left="5040" w:hanging="360"/>
      </w:pPr>
      <w:rPr>
        <w:rFonts w:ascii="Symbol" w:hAnsi="Symbol" w:hint="default"/>
      </w:rPr>
    </w:lvl>
    <w:lvl w:ilvl="7" w:tplc="FDF69366">
      <w:start w:val="1"/>
      <w:numFmt w:val="bullet"/>
      <w:lvlText w:val="o"/>
      <w:lvlJc w:val="left"/>
      <w:pPr>
        <w:ind w:left="5760" w:hanging="360"/>
      </w:pPr>
      <w:rPr>
        <w:rFonts w:ascii="Courier New" w:hAnsi="Courier New" w:hint="default"/>
      </w:rPr>
    </w:lvl>
    <w:lvl w:ilvl="8" w:tplc="358CBAC2">
      <w:start w:val="1"/>
      <w:numFmt w:val="bullet"/>
      <w:lvlText w:val=""/>
      <w:lvlJc w:val="left"/>
      <w:pPr>
        <w:ind w:left="6480" w:hanging="360"/>
      </w:pPr>
      <w:rPr>
        <w:rFonts w:ascii="Wingdings" w:hAnsi="Wingdings" w:hint="default"/>
      </w:rPr>
    </w:lvl>
  </w:abstractNum>
  <w:abstractNum w:abstractNumId="2" w15:restartNumberingAfterBreak="0">
    <w:nsid w:val="62DE2B7D"/>
    <w:multiLevelType w:val="hybridMultilevel"/>
    <w:tmpl w:val="C270E12A"/>
    <w:lvl w:ilvl="0" w:tplc="4F1A164C">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A0175DE"/>
    <w:multiLevelType w:val="hybridMultilevel"/>
    <w:tmpl w:val="20F24F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B58"/>
    <w:rsid w:val="000020C5"/>
    <w:rsid w:val="0000302C"/>
    <w:rsid w:val="00007C57"/>
    <w:rsid w:val="000315D2"/>
    <w:rsid w:val="000428E9"/>
    <w:rsid w:val="0004454A"/>
    <w:rsid w:val="00053313"/>
    <w:rsid w:val="00055035"/>
    <w:rsid w:val="000661B6"/>
    <w:rsid w:val="00066254"/>
    <w:rsid w:val="0006699F"/>
    <w:rsid w:val="000671D5"/>
    <w:rsid w:val="000709EA"/>
    <w:rsid w:val="000A149D"/>
    <w:rsid w:val="000B01AE"/>
    <w:rsid w:val="000C0728"/>
    <w:rsid w:val="000C5A0B"/>
    <w:rsid w:val="000C7462"/>
    <w:rsid w:val="000E5E32"/>
    <w:rsid w:val="000F3560"/>
    <w:rsid w:val="00104938"/>
    <w:rsid w:val="00107311"/>
    <w:rsid w:val="001113B5"/>
    <w:rsid w:val="001174B7"/>
    <w:rsid w:val="00134B9E"/>
    <w:rsid w:val="00142329"/>
    <w:rsid w:val="00145943"/>
    <w:rsid w:val="001460B9"/>
    <w:rsid w:val="001530A0"/>
    <w:rsid w:val="00161A33"/>
    <w:rsid w:val="001662FD"/>
    <w:rsid w:val="001732E2"/>
    <w:rsid w:val="001767A2"/>
    <w:rsid w:val="001A1EF4"/>
    <w:rsid w:val="001B3092"/>
    <w:rsid w:val="001B3B88"/>
    <w:rsid w:val="001C0788"/>
    <w:rsid w:val="001D19D8"/>
    <w:rsid w:val="001E29C8"/>
    <w:rsid w:val="001F0373"/>
    <w:rsid w:val="001F222D"/>
    <w:rsid w:val="002033E9"/>
    <w:rsid w:val="00211F67"/>
    <w:rsid w:val="00221411"/>
    <w:rsid w:val="002246CC"/>
    <w:rsid w:val="00231117"/>
    <w:rsid w:val="00231738"/>
    <w:rsid w:val="00232A33"/>
    <w:rsid w:val="00237542"/>
    <w:rsid w:val="002447DA"/>
    <w:rsid w:val="00250B58"/>
    <w:rsid w:val="002563A8"/>
    <w:rsid w:val="0027177B"/>
    <w:rsid w:val="00280345"/>
    <w:rsid w:val="002A1DB8"/>
    <w:rsid w:val="002B4FCE"/>
    <w:rsid w:val="002E655B"/>
    <w:rsid w:val="002E6F07"/>
    <w:rsid w:val="0030652D"/>
    <w:rsid w:val="003143E2"/>
    <w:rsid w:val="00315534"/>
    <w:rsid w:val="00330852"/>
    <w:rsid w:val="00332626"/>
    <w:rsid w:val="003369C4"/>
    <w:rsid w:val="00341864"/>
    <w:rsid w:val="00342A18"/>
    <w:rsid w:val="00344C2C"/>
    <w:rsid w:val="0034738B"/>
    <w:rsid w:val="003511B4"/>
    <w:rsid w:val="0035725C"/>
    <w:rsid w:val="003640F2"/>
    <w:rsid w:val="003719E2"/>
    <w:rsid w:val="0038007B"/>
    <w:rsid w:val="003800E0"/>
    <w:rsid w:val="00384E9E"/>
    <w:rsid w:val="00393562"/>
    <w:rsid w:val="003D38D5"/>
    <w:rsid w:val="003D3F08"/>
    <w:rsid w:val="003D70A6"/>
    <w:rsid w:val="003E7C55"/>
    <w:rsid w:val="003F1D56"/>
    <w:rsid w:val="003F43A0"/>
    <w:rsid w:val="00403051"/>
    <w:rsid w:val="00404F42"/>
    <w:rsid w:val="00407BC0"/>
    <w:rsid w:val="00411C8A"/>
    <w:rsid w:val="0042440C"/>
    <w:rsid w:val="004306EB"/>
    <w:rsid w:val="00436DF7"/>
    <w:rsid w:val="00454800"/>
    <w:rsid w:val="00461044"/>
    <w:rsid w:val="00470ADE"/>
    <w:rsid w:val="00483DEA"/>
    <w:rsid w:val="00491C83"/>
    <w:rsid w:val="004B3D31"/>
    <w:rsid w:val="004D3F12"/>
    <w:rsid w:val="00507F8D"/>
    <w:rsid w:val="00514F23"/>
    <w:rsid w:val="005175DC"/>
    <w:rsid w:val="005447B5"/>
    <w:rsid w:val="005A1E73"/>
    <w:rsid w:val="005A6CF7"/>
    <w:rsid w:val="005B17D1"/>
    <w:rsid w:val="005C3724"/>
    <w:rsid w:val="005D11F6"/>
    <w:rsid w:val="005D3F79"/>
    <w:rsid w:val="005E2D4A"/>
    <w:rsid w:val="005F4303"/>
    <w:rsid w:val="005F4B10"/>
    <w:rsid w:val="006202E9"/>
    <w:rsid w:val="00624BCB"/>
    <w:rsid w:val="00627B85"/>
    <w:rsid w:val="00633390"/>
    <w:rsid w:val="00642931"/>
    <w:rsid w:val="00652775"/>
    <w:rsid w:val="00675C99"/>
    <w:rsid w:val="00682FBA"/>
    <w:rsid w:val="006A1594"/>
    <w:rsid w:val="006B1BAA"/>
    <w:rsid w:val="006B62C3"/>
    <w:rsid w:val="006C608F"/>
    <w:rsid w:val="006E132B"/>
    <w:rsid w:val="006F3C6C"/>
    <w:rsid w:val="006F4529"/>
    <w:rsid w:val="006F47BE"/>
    <w:rsid w:val="0071095A"/>
    <w:rsid w:val="00717A3E"/>
    <w:rsid w:val="0072553B"/>
    <w:rsid w:val="00734A4C"/>
    <w:rsid w:val="00735DBC"/>
    <w:rsid w:val="00737A8E"/>
    <w:rsid w:val="00753ADF"/>
    <w:rsid w:val="007630A2"/>
    <w:rsid w:val="00772B01"/>
    <w:rsid w:val="007771AD"/>
    <w:rsid w:val="00783986"/>
    <w:rsid w:val="00794561"/>
    <w:rsid w:val="007954C5"/>
    <w:rsid w:val="00795BEE"/>
    <w:rsid w:val="007C0517"/>
    <w:rsid w:val="007C580B"/>
    <w:rsid w:val="007C7DF5"/>
    <w:rsid w:val="007D4811"/>
    <w:rsid w:val="007D4F60"/>
    <w:rsid w:val="00807771"/>
    <w:rsid w:val="008102ED"/>
    <w:rsid w:val="008217E8"/>
    <w:rsid w:val="008408CE"/>
    <w:rsid w:val="00842A6B"/>
    <w:rsid w:val="00843BCD"/>
    <w:rsid w:val="00852875"/>
    <w:rsid w:val="00856C31"/>
    <w:rsid w:val="00861B85"/>
    <w:rsid w:val="0086370C"/>
    <w:rsid w:val="00875583"/>
    <w:rsid w:val="00881736"/>
    <w:rsid w:val="008928E2"/>
    <w:rsid w:val="008974AB"/>
    <w:rsid w:val="008B5A09"/>
    <w:rsid w:val="008B5DF0"/>
    <w:rsid w:val="008C2054"/>
    <w:rsid w:val="008C350E"/>
    <w:rsid w:val="008C4A8C"/>
    <w:rsid w:val="008D6388"/>
    <w:rsid w:val="008E0062"/>
    <w:rsid w:val="008E296A"/>
    <w:rsid w:val="008F39B7"/>
    <w:rsid w:val="008F4A92"/>
    <w:rsid w:val="008F78D8"/>
    <w:rsid w:val="00905D34"/>
    <w:rsid w:val="00910F0C"/>
    <w:rsid w:val="00913B2A"/>
    <w:rsid w:val="009145A7"/>
    <w:rsid w:val="00932D78"/>
    <w:rsid w:val="0093471A"/>
    <w:rsid w:val="00942DEA"/>
    <w:rsid w:val="00951DE2"/>
    <w:rsid w:val="00985CDD"/>
    <w:rsid w:val="009872B6"/>
    <w:rsid w:val="009A77F0"/>
    <w:rsid w:val="009C114B"/>
    <w:rsid w:val="009E61C9"/>
    <w:rsid w:val="009F382E"/>
    <w:rsid w:val="00A01346"/>
    <w:rsid w:val="00A14100"/>
    <w:rsid w:val="00A15930"/>
    <w:rsid w:val="00A5445D"/>
    <w:rsid w:val="00A64E54"/>
    <w:rsid w:val="00A65BD5"/>
    <w:rsid w:val="00A7088F"/>
    <w:rsid w:val="00A753E0"/>
    <w:rsid w:val="00A75C24"/>
    <w:rsid w:val="00AA3A8D"/>
    <w:rsid w:val="00AB439B"/>
    <w:rsid w:val="00AB59ED"/>
    <w:rsid w:val="00AC04FF"/>
    <w:rsid w:val="00AC2276"/>
    <w:rsid w:val="00AD06B3"/>
    <w:rsid w:val="00AD4F02"/>
    <w:rsid w:val="00AD53FA"/>
    <w:rsid w:val="00AE17EF"/>
    <w:rsid w:val="00AE3816"/>
    <w:rsid w:val="00AE7569"/>
    <w:rsid w:val="00AF2A70"/>
    <w:rsid w:val="00AF73C0"/>
    <w:rsid w:val="00AF7E0C"/>
    <w:rsid w:val="00B00FE2"/>
    <w:rsid w:val="00B15B0E"/>
    <w:rsid w:val="00B2051A"/>
    <w:rsid w:val="00B22B7B"/>
    <w:rsid w:val="00B24788"/>
    <w:rsid w:val="00B253AC"/>
    <w:rsid w:val="00B33272"/>
    <w:rsid w:val="00B419B8"/>
    <w:rsid w:val="00B433F3"/>
    <w:rsid w:val="00B46543"/>
    <w:rsid w:val="00B531DA"/>
    <w:rsid w:val="00B62186"/>
    <w:rsid w:val="00B6399F"/>
    <w:rsid w:val="00B94DE8"/>
    <w:rsid w:val="00B96EAC"/>
    <w:rsid w:val="00BA4C9B"/>
    <w:rsid w:val="00BB3521"/>
    <w:rsid w:val="00BC46E8"/>
    <w:rsid w:val="00BF3A4F"/>
    <w:rsid w:val="00BF61FC"/>
    <w:rsid w:val="00BF7B8F"/>
    <w:rsid w:val="00BF7E51"/>
    <w:rsid w:val="00C10190"/>
    <w:rsid w:val="00C114BA"/>
    <w:rsid w:val="00C13E14"/>
    <w:rsid w:val="00C26118"/>
    <w:rsid w:val="00C339C7"/>
    <w:rsid w:val="00C4126C"/>
    <w:rsid w:val="00C530CA"/>
    <w:rsid w:val="00C5529B"/>
    <w:rsid w:val="00C55CE7"/>
    <w:rsid w:val="00C91E56"/>
    <w:rsid w:val="00CB0912"/>
    <w:rsid w:val="00CB5C88"/>
    <w:rsid w:val="00CC0CD9"/>
    <w:rsid w:val="00CC5DA1"/>
    <w:rsid w:val="00CD798D"/>
    <w:rsid w:val="00CE2207"/>
    <w:rsid w:val="00CF05E2"/>
    <w:rsid w:val="00CF0EC6"/>
    <w:rsid w:val="00D10A07"/>
    <w:rsid w:val="00D20E11"/>
    <w:rsid w:val="00D506BA"/>
    <w:rsid w:val="00D6133B"/>
    <w:rsid w:val="00D61AB0"/>
    <w:rsid w:val="00D709D3"/>
    <w:rsid w:val="00D77992"/>
    <w:rsid w:val="00D974F6"/>
    <w:rsid w:val="00DA5527"/>
    <w:rsid w:val="00DA5F98"/>
    <w:rsid w:val="00DB409D"/>
    <w:rsid w:val="00DB7D3F"/>
    <w:rsid w:val="00DC685D"/>
    <w:rsid w:val="00DD451D"/>
    <w:rsid w:val="00DE3FFA"/>
    <w:rsid w:val="00E01E11"/>
    <w:rsid w:val="00E14905"/>
    <w:rsid w:val="00E15572"/>
    <w:rsid w:val="00E15C5B"/>
    <w:rsid w:val="00E33757"/>
    <w:rsid w:val="00E34E73"/>
    <w:rsid w:val="00E544C3"/>
    <w:rsid w:val="00E6374A"/>
    <w:rsid w:val="00E65671"/>
    <w:rsid w:val="00E722FF"/>
    <w:rsid w:val="00E7331D"/>
    <w:rsid w:val="00E77288"/>
    <w:rsid w:val="00E87337"/>
    <w:rsid w:val="00E94ED1"/>
    <w:rsid w:val="00E950F6"/>
    <w:rsid w:val="00E95CF3"/>
    <w:rsid w:val="00EB096B"/>
    <w:rsid w:val="00EC0C44"/>
    <w:rsid w:val="00EF00B2"/>
    <w:rsid w:val="00EF7126"/>
    <w:rsid w:val="00F0024F"/>
    <w:rsid w:val="00F01C87"/>
    <w:rsid w:val="00F100F3"/>
    <w:rsid w:val="00F15D55"/>
    <w:rsid w:val="00F26DA9"/>
    <w:rsid w:val="00F431A8"/>
    <w:rsid w:val="00F5470E"/>
    <w:rsid w:val="00F57E70"/>
    <w:rsid w:val="00F71171"/>
    <w:rsid w:val="00F77891"/>
    <w:rsid w:val="00F8223C"/>
    <w:rsid w:val="00F83A28"/>
    <w:rsid w:val="00F95957"/>
    <w:rsid w:val="00F97A74"/>
    <w:rsid w:val="00FA340F"/>
    <w:rsid w:val="00FB7A19"/>
    <w:rsid w:val="00FE1583"/>
    <w:rsid w:val="00FF0FFB"/>
    <w:rsid w:val="00FF663E"/>
    <w:rsid w:val="0124C156"/>
    <w:rsid w:val="02BC0AF2"/>
    <w:rsid w:val="05A6A235"/>
    <w:rsid w:val="0614EABE"/>
    <w:rsid w:val="0760EAFC"/>
    <w:rsid w:val="07A13361"/>
    <w:rsid w:val="07CE79A4"/>
    <w:rsid w:val="07F48F3D"/>
    <w:rsid w:val="0AA019BD"/>
    <w:rsid w:val="0D258530"/>
    <w:rsid w:val="0E762133"/>
    <w:rsid w:val="1000F578"/>
    <w:rsid w:val="101A219A"/>
    <w:rsid w:val="10665E87"/>
    <w:rsid w:val="10E45E68"/>
    <w:rsid w:val="16362329"/>
    <w:rsid w:val="16EC26FA"/>
    <w:rsid w:val="17824635"/>
    <w:rsid w:val="1C3BB0A8"/>
    <w:rsid w:val="1C96B827"/>
    <w:rsid w:val="1D24D929"/>
    <w:rsid w:val="1D615827"/>
    <w:rsid w:val="1ED1F35E"/>
    <w:rsid w:val="2077BBA5"/>
    <w:rsid w:val="20DC4A8B"/>
    <w:rsid w:val="2188E49B"/>
    <w:rsid w:val="21FEF21B"/>
    <w:rsid w:val="25910B24"/>
    <w:rsid w:val="25CFA91F"/>
    <w:rsid w:val="26DAD508"/>
    <w:rsid w:val="2989408C"/>
    <w:rsid w:val="2A90B833"/>
    <w:rsid w:val="2ABBF66A"/>
    <w:rsid w:val="2AE36A1E"/>
    <w:rsid w:val="2B1C00F9"/>
    <w:rsid w:val="2C421E55"/>
    <w:rsid w:val="2C851AAB"/>
    <w:rsid w:val="2D57F503"/>
    <w:rsid w:val="2DFAC2A9"/>
    <w:rsid w:val="30C0D852"/>
    <w:rsid w:val="30F4E425"/>
    <w:rsid w:val="3380AD85"/>
    <w:rsid w:val="35534038"/>
    <w:rsid w:val="3799B461"/>
    <w:rsid w:val="390F7058"/>
    <w:rsid w:val="3CE75696"/>
    <w:rsid w:val="3D21FBEF"/>
    <w:rsid w:val="428385F5"/>
    <w:rsid w:val="466D8D2D"/>
    <w:rsid w:val="4681BF86"/>
    <w:rsid w:val="4707AD4E"/>
    <w:rsid w:val="4716F4E5"/>
    <w:rsid w:val="479A08C9"/>
    <w:rsid w:val="47CB89DC"/>
    <w:rsid w:val="48BC9BA1"/>
    <w:rsid w:val="49483D93"/>
    <w:rsid w:val="49F0A3F3"/>
    <w:rsid w:val="49FEE9B2"/>
    <w:rsid w:val="4A67E6B7"/>
    <w:rsid w:val="4AB6ABCB"/>
    <w:rsid w:val="4C248418"/>
    <w:rsid w:val="4F157004"/>
    <w:rsid w:val="529068D7"/>
    <w:rsid w:val="53C9F8DA"/>
    <w:rsid w:val="5598D9EE"/>
    <w:rsid w:val="55E51BF7"/>
    <w:rsid w:val="58B66B3E"/>
    <w:rsid w:val="591983E4"/>
    <w:rsid w:val="5AA1F831"/>
    <w:rsid w:val="5AAED5D6"/>
    <w:rsid w:val="5BDF19FF"/>
    <w:rsid w:val="5D9B8059"/>
    <w:rsid w:val="5EF100B6"/>
    <w:rsid w:val="61640DC9"/>
    <w:rsid w:val="618808AA"/>
    <w:rsid w:val="62E47CC7"/>
    <w:rsid w:val="63249F1D"/>
    <w:rsid w:val="6341B68F"/>
    <w:rsid w:val="634FC228"/>
    <w:rsid w:val="63EB3FEA"/>
    <w:rsid w:val="642ACD6D"/>
    <w:rsid w:val="6820649C"/>
    <w:rsid w:val="682F0097"/>
    <w:rsid w:val="68BC6BD2"/>
    <w:rsid w:val="695CF67D"/>
    <w:rsid w:val="69A03573"/>
    <w:rsid w:val="69D7FE7A"/>
    <w:rsid w:val="6AA5A643"/>
    <w:rsid w:val="6B904221"/>
    <w:rsid w:val="6D403893"/>
    <w:rsid w:val="6EAE7A1D"/>
    <w:rsid w:val="6EFE0BEC"/>
    <w:rsid w:val="70B64C63"/>
    <w:rsid w:val="70C2055F"/>
    <w:rsid w:val="71268242"/>
    <w:rsid w:val="715CA553"/>
    <w:rsid w:val="71621FC9"/>
    <w:rsid w:val="7214183E"/>
    <w:rsid w:val="72B6F37F"/>
    <w:rsid w:val="735D0D84"/>
    <w:rsid w:val="747510E0"/>
    <w:rsid w:val="762F6631"/>
    <w:rsid w:val="76EA0BBF"/>
    <w:rsid w:val="7D328B62"/>
    <w:rsid w:val="7D4F04B0"/>
    <w:rsid w:val="7DA4D1CF"/>
    <w:rsid w:val="7E096370"/>
    <w:rsid w:val="7E1BB0A3"/>
    <w:rsid w:val="7F40A23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224F9"/>
  <w15:chartTrackingRefBased/>
  <w15:docId w15:val="{43AC0551-7FCA-4D56-A419-43AA6491A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0B5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50B58"/>
    <w:rPr>
      <w:rFonts w:ascii="Times New Roman" w:hAnsi="Times New Roman" w:cs="Times New Roman"/>
      <w:noProof/>
      <w:sz w:val="18"/>
      <w:szCs w:val="18"/>
    </w:rPr>
  </w:style>
  <w:style w:type="table" w:styleId="TableGrid">
    <w:name w:val="Table Grid"/>
    <w:basedOn w:val="TableNormal"/>
    <w:uiPriority w:val="39"/>
    <w:rsid w:val="00250B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22FF"/>
    <w:pPr>
      <w:ind w:left="720"/>
      <w:contextualSpacing/>
    </w:pPr>
  </w:style>
  <w:style w:type="character" w:styleId="Hyperlink">
    <w:name w:val="Hyperlink"/>
    <w:basedOn w:val="DefaultParagraphFont"/>
    <w:uiPriority w:val="99"/>
    <w:semiHidden/>
    <w:unhideWhenUsed/>
    <w:rsid w:val="003D38D5"/>
    <w:rPr>
      <w:color w:val="0000FF"/>
      <w:u w:val="single"/>
    </w:rPr>
  </w:style>
  <w:style w:type="paragraph" w:styleId="Caption">
    <w:name w:val="caption"/>
    <w:basedOn w:val="Normal"/>
    <w:next w:val="Normal"/>
    <w:uiPriority w:val="35"/>
    <w:unhideWhenUsed/>
    <w:qFormat/>
    <w:rsid w:val="00145943"/>
    <w:pPr>
      <w:spacing w:after="200"/>
    </w:pPr>
    <w:rPr>
      <w:i/>
      <w:iCs/>
      <w:color w:val="44546A" w:themeColor="text2"/>
      <w:sz w:val="18"/>
      <w:szCs w:val="18"/>
    </w:rPr>
  </w:style>
  <w:style w:type="paragraph" w:styleId="Footer">
    <w:name w:val="footer"/>
    <w:basedOn w:val="Normal"/>
    <w:link w:val="FooterChar"/>
    <w:uiPriority w:val="99"/>
    <w:unhideWhenUsed/>
    <w:rsid w:val="008D6388"/>
    <w:pPr>
      <w:tabs>
        <w:tab w:val="center" w:pos="4680"/>
        <w:tab w:val="right" w:pos="9360"/>
      </w:tabs>
    </w:pPr>
  </w:style>
  <w:style w:type="character" w:customStyle="1" w:styleId="FooterChar">
    <w:name w:val="Footer Char"/>
    <w:basedOn w:val="DefaultParagraphFont"/>
    <w:link w:val="Footer"/>
    <w:uiPriority w:val="99"/>
    <w:rsid w:val="008D6388"/>
    <w:rPr>
      <w:noProof/>
    </w:rPr>
  </w:style>
  <w:style w:type="character" w:styleId="PageNumber">
    <w:name w:val="page number"/>
    <w:basedOn w:val="DefaultParagraphFont"/>
    <w:uiPriority w:val="99"/>
    <w:semiHidden/>
    <w:unhideWhenUsed/>
    <w:rsid w:val="008D6388"/>
  </w:style>
  <w:style w:type="paragraph" w:styleId="Header">
    <w:name w:val="header"/>
    <w:basedOn w:val="Normal"/>
    <w:link w:val="HeaderChar"/>
    <w:uiPriority w:val="99"/>
    <w:unhideWhenUsed/>
    <w:rsid w:val="001460B9"/>
    <w:pPr>
      <w:tabs>
        <w:tab w:val="center" w:pos="4680"/>
        <w:tab w:val="right" w:pos="9360"/>
      </w:tabs>
    </w:pPr>
  </w:style>
  <w:style w:type="character" w:customStyle="1" w:styleId="HeaderChar">
    <w:name w:val="Header Char"/>
    <w:basedOn w:val="DefaultParagraphFont"/>
    <w:link w:val="Header"/>
    <w:uiPriority w:val="99"/>
    <w:rsid w:val="001460B9"/>
    <w:rPr>
      <w:noProof/>
    </w:rPr>
  </w:style>
  <w:style w:type="paragraph" w:styleId="Revision">
    <w:name w:val="Revision"/>
    <w:hidden/>
    <w:uiPriority w:val="99"/>
    <w:semiHidden/>
    <w:rsid w:val="00507F8D"/>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085832">
      <w:bodyDiv w:val="1"/>
      <w:marLeft w:val="0"/>
      <w:marRight w:val="0"/>
      <w:marTop w:val="0"/>
      <w:marBottom w:val="0"/>
      <w:divBdr>
        <w:top w:val="none" w:sz="0" w:space="0" w:color="auto"/>
        <w:left w:val="none" w:sz="0" w:space="0" w:color="auto"/>
        <w:bottom w:val="none" w:sz="0" w:space="0" w:color="auto"/>
        <w:right w:val="none" w:sz="0" w:space="0" w:color="auto"/>
      </w:divBdr>
    </w:div>
    <w:div w:id="103044383">
      <w:bodyDiv w:val="1"/>
      <w:marLeft w:val="0"/>
      <w:marRight w:val="0"/>
      <w:marTop w:val="0"/>
      <w:marBottom w:val="0"/>
      <w:divBdr>
        <w:top w:val="none" w:sz="0" w:space="0" w:color="auto"/>
        <w:left w:val="none" w:sz="0" w:space="0" w:color="auto"/>
        <w:bottom w:val="none" w:sz="0" w:space="0" w:color="auto"/>
        <w:right w:val="none" w:sz="0" w:space="0" w:color="auto"/>
      </w:divBdr>
    </w:div>
    <w:div w:id="316344854">
      <w:bodyDiv w:val="1"/>
      <w:marLeft w:val="0"/>
      <w:marRight w:val="0"/>
      <w:marTop w:val="0"/>
      <w:marBottom w:val="0"/>
      <w:divBdr>
        <w:top w:val="none" w:sz="0" w:space="0" w:color="auto"/>
        <w:left w:val="none" w:sz="0" w:space="0" w:color="auto"/>
        <w:bottom w:val="none" w:sz="0" w:space="0" w:color="auto"/>
        <w:right w:val="none" w:sz="0" w:space="0" w:color="auto"/>
      </w:divBdr>
    </w:div>
    <w:div w:id="350377498">
      <w:bodyDiv w:val="1"/>
      <w:marLeft w:val="0"/>
      <w:marRight w:val="0"/>
      <w:marTop w:val="0"/>
      <w:marBottom w:val="0"/>
      <w:divBdr>
        <w:top w:val="none" w:sz="0" w:space="0" w:color="auto"/>
        <w:left w:val="none" w:sz="0" w:space="0" w:color="auto"/>
        <w:bottom w:val="none" w:sz="0" w:space="0" w:color="auto"/>
        <w:right w:val="none" w:sz="0" w:space="0" w:color="auto"/>
      </w:divBdr>
    </w:div>
    <w:div w:id="431510016">
      <w:bodyDiv w:val="1"/>
      <w:marLeft w:val="0"/>
      <w:marRight w:val="0"/>
      <w:marTop w:val="0"/>
      <w:marBottom w:val="0"/>
      <w:divBdr>
        <w:top w:val="none" w:sz="0" w:space="0" w:color="auto"/>
        <w:left w:val="none" w:sz="0" w:space="0" w:color="auto"/>
        <w:bottom w:val="none" w:sz="0" w:space="0" w:color="auto"/>
        <w:right w:val="none" w:sz="0" w:space="0" w:color="auto"/>
      </w:divBdr>
    </w:div>
    <w:div w:id="619608551">
      <w:bodyDiv w:val="1"/>
      <w:marLeft w:val="0"/>
      <w:marRight w:val="0"/>
      <w:marTop w:val="0"/>
      <w:marBottom w:val="0"/>
      <w:divBdr>
        <w:top w:val="none" w:sz="0" w:space="0" w:color="auto"/>
        <w:left w:val="none" w:sz="0" w:space="0" w:color="auto"/>
        <w:bottom w:val="none" w:sz="0" w:space="0" w:color="auto"/>
        <w:right w:val="none" w:sz="0" w:space="0" w:color="auto"/>
      </w:divBdr>
    </w:div>
    <w:div w:id="732385107">
      <w:bodyDiv w:val="1"/>
      <w:marLeft w:val="0"/>
      <w:marRight w:val="0"/>
      <w:marTop w:val="0"/>
      <w:marBottom w:val="0"/>
      <w:divBdr>
        <w:top w:val="none" w:sz="0" w:space="0" w:color="auto"/>
        <w:left w:val="none" w:sz="0" w:space="0" w:color="auto"/>
        <w:bottom w:val="none" w:sz="0" w:space="0" w:color="auto"/>
        <w:right w:val="none" w:sz="0" w:space="0" w:color="auto"/>
      </w:divBdr>
    </w:div>
    <w:div w:id="949631014">
      <w:bodyDiv w:val="1"/>
      <w:marLeft w:val="0"/>
      <w:marRight w:val="0"/>
      <w:marTop w:val="0"/>
      <w:marBottom w:val="0"/>
      <w:divBdr>
        <w:top w:val="none" w:sz="0" w:space="0" w:color="auto"/>
        <w:left w:val="none" w:sz="0" w:space="0" w:color="auto"/>
        <w:bottom w:val="none" w:sz="0" w:space="0" w:color="auto"/>
        <w:right w:val="none" w:sz="0" w:space="0" w:color="auto"/>
      </w:divBdr>
    </w:div>
    <w:div w:id="1203246734">
      <w:bodyDiv w:val="1"/>
      <w:marLeft w:val="0"/>
      <w:marRight w:val="0"/>
      <w:marTop w:val="0"/>
      <w:marBottom w:val="0"/>
      <w:divBdr>
        <w:top w:val="none" w:sz="0" w:space="0" w:color="auto"/>
        <w:left w:val="none" w:sz="0" w:space="0" w:color="auto"/>
        <w:bottom w:val="none" w:sz="0" w:space="0" w:color="auto"/>
        <w:right w:val="none" w:sz="0" w:space="0" w:color="auto"/>
      </w:divBdr>
    </w:div>
    <w:div w:id="1226600173">
      <w:bodyDiv w:val="1"/>
      <w:marLeft w:val="0"/>
      <w:marRight w:val="0"/>
      <w:marTop w:val="0"/>
      <w:marBottom w:val="0"/>
      <w:divBdr>
        <w:top w:val="none" w:sz="0" w:space="0" w:color="auto"/>
        <w:left w:val="none" w:sz="0" w:space="0" w:color="auto"/>
        <w:bottom w:val="none" w:sz="0" w:space="0" w:color="auto"/>
        <w:right w:val="none" w:sz="0" w:space="0" w:color="auto"/>
      </w:divBdr>
    </w:div>
    <w:div w:id="1375889304">
      <w:bodyDiv w:val="1"/>
      <w:marLeft w:val="0"/>
      <w:marRight w:val="0"/>
      <w:marTop w:val="0"/>
      <w:marBottom w:val="0"/>
      <w:divBdr>
        <w:top w:val="none" w:sz="0" w:space="0" w:color="auto"/>
        <w:left w:val="none" w:sz="0" w:space="0" w:color="auto"/>
        <w:bottom w:val="none" w:sz="0" w:space="0" w:color="auto"/>
        <w:right w:val="none" w:sz="0" w:space="0" w:color="auto"/>
      </w:divBdr>
    </w:div>
    <w:div w:id="1762026339">
      <w:bodyDiv w:val="1"/>
      <w:marLeft w:val="0"/>
      <w:marRight w:val="0"/>
      <w:marTop w:val="0"/>
      <w:marBottom w:val="0"/>
      <w:divBdr>
        <w:top w:val="none" w:sz="0" w:space="0" w:color="auto"/>
        <w:left w:val="none" w:sz="0" w:space="0" w:color="auto"/>
        <w:bottom w:val="none" w:sz="0" w:space="0" w:color="auto"/>
        <w:right w:val="none" w:sz="0" w:space="0" w:color="auto"/>
      </w:divBdr>
    </w:div>
    <w:div w:id="1830949574">
      <w:bodyDiv w:val="1"/>
      <w:marLeft w:val="0"/>
      <w:marRight w:val="0"/>
      <w:marTop w:val="0"/>
      <w:marBottom w:val="0"/>
      <w:divBdr>
        <w:top w:val="none" w:sz="0" w:space="0" w:color="auto"/>
        <w:left w:val="none" w:sz="0" w:space="0" w:color="auto"/>
        <w:bottom w:val="none" w:sz="0" w:space="0" w:color="auto"/>
        <w:right w:val="none" w:sz="0" w:space="0" w:color="auto"/>
      </w:divBdr>
    </w:div>
    <w:div w:id="1994530162">
      <w:bodyDiv w:val="1"/>
      <w:marLeft w:val="0"/>
      <w:marRight w:val="0"/>
      <w:marTop w:val="0"/>
      <w:marBottom w:val="0"/>
      <w:divBdr>
        <w:top w:val="none" w:sz="0" w:space="0" w:color="auto"/>
        <w:left w:val="none" w:sz="0" w:space="0" w:color="auto"/>
        <w:bottom w:val="none" w:sz="0" w:space="0" w:color="auto"/>
        <w:right w:val="none" w:sz="0" w:space="0" w:color="auto"/>
      </w:divBdr>
    </w:div>
    <w:div w:id="2006662422">
      <w:bodyDiv w:val="1"/>
      <w:marLeft w:val="0"/>
      <w:marRight w:val="0"/>
      <w:marTop w:val="0"/>
      <w:marBottom w:val="0"/>
      <w:divBdr>
        <w:top w:val="none" w:sz="0" w:space="0" w:color="auto"/>
        <w:left w:val="none" w:sz="0" w:space="0" w:color="auto"/>
        <w:bottom w:val="none" w:sz="0" w:space="0" w:color="auto"/>
        <w:right w:val="none" w:sz="0" w:space="0" w:color="auto"/>
      </w:divBdr>
    </w:div>
    <w:div w:id="2132357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1189</TotalTime>
  <Pages>13</Pages>
  <Words>1659</Words>
  <Characters>9458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Jenkins Cerys.</dc:creator>
  <cp:keywords/>
  <dc:description/>
  <cp:lastModifiedBy>Dean Harris</cp:lastModifiedBy>
  <cp:revision>8</cp:revision>
  <dcterms:created xsi:type="dcterms:W3CDTF">2022-03-14T19:50:00Z</dcterms:created>
  <dcterms:modified xsi:type="dcterms:W3CDTF">2022-03-20T22:54:00Z</dcterms:modified>
</cp:coreProperties>
</file>